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0F5" w:rsidRDefault="00805EB3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EB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87F1" wp14:editId="644303D0">
                <wp:simplePos x="0" y="0"/>
                <wp:positionH relativeFrom="column">
                  <wp:posOffset>5641975</wp:posOffset>
                </wp:positionH>
                <wp:positionV relativeFrom="paragraph">
                  <wp:posOffset>-761365</wp:posOffset>
                </wp:positionV>
                <wp:extent cx="264160" cy="433070"/>
                <wp:effectExtent l="0" t="0" r="2540" b="50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B3" w:rsidRDefault="00805EB3" w:rsidP="0080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25pt;margin-top:-59.95pt;width:20.8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" stroked="f">
                <v:textbox>
                  <w:txbxContent>
                    <w:p w:rsidR="00805EB3" w:rsidRDefault="00805EB3" w:rsidP="00805EB3"/>
                  </w:txbxContent>
                </v:textbox>
              </v:shape>
            </w:pict>
          </mc:Fallback>
        </mc:AlternateContent>
      </w:r>
      <w:r w:rsidR="001C00F5">
        <w:rPr>
          <w:rFonts w:ascii="Times New Roman" w:hAnsi="Times New Roman" w:cs="Times New Roman"/>
          <w:b/>
          <w:sz w:val="24"/>
          <w:szCs w:val="24"/>
        </w:rPr>
        <w:t>FACULDADE DE DIREITO E CIÊNCIAS SOCIAIS DO LESTE DE MINAS</w:t>
      </w:r>
      <w:r w:rsidRPr="00805EB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FADILESTE</w:t>
      </w: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663E21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Própria de Avaliação -</w:t>
      </w:r>
      <w:r w:rsidR="001C00F5">
        <w:rPr>
          <w:rFonts w:ascii="Times New Roman" w:hAnsi="Times New Roman" w:cs="Times New Roman"/>
          <w:b/>
          <w:sz w:val="24"/>
          <w:szCs w:val="24"/>
        </w:rPr>
        <w:t xml:space="preserve"> CPA</w:t>
      </w: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Parcial 2014</w:t>
      </w: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Reduto, MG</w:t>
      </w:r>
    </w:p>
    <w:p w:rsidR="001C00F5" w:rsidRDefault="001C00F5" w:rsidP="001C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2744EA" w:rsidRPr="00A422BD" w:rsidRDefault="001C00F5" w:rsidP="001C0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422BD" w:rsidRPr="00A422BD">
        <w:rPr>
          <w:rFonts w:ascii="Times New Roman" w:hAnsi="Times New Roman" w:cs="Times New Roman"/>
          <w:b/>
          <w:sz w:val="24"/>
          <w:szCs w:val="24"/>
        </w:rPr>
        <w:lastRenderedPageBreak/>
        <w:t>1. INTRODUÇÃO:</w:t>
      </w:r>
    </w:p>
    <w:p w:rsidR="006F139D" w:rsidRDefault="00A422BD" w:rsidP="0089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D">
        <w:rPr>
          <w:rFonts w:ascii="Times New Roman" w:hAnsi="Times New Roman" w:cs="Times New Roman"/>
          <w:sz w:val="24"/>
          <w:szCs w:val="24"/>
        </w:rPr>
        <w:tab/>
        <w:t xml:space="preserve">A Faculdade de </w:t>
      </w:r>
      <w:r>
        <w:rPr>
          <w:rFonts w:ascii="Times New Roman" w:hAnsi="Times New Roman" w:cs="Times New Roman"/>
          <w:sz w:val="24"/>
          <w:szCs w:val="24"/>
        </w:rPr>
        <w:t xml:space="preserve">Direito e Ciências Sociais do Leste de Minas, FADILESTE, situada na cidade de Reduto, no estado de Minas Gerais, é mantida pela Sociedade Educacional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Breder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Lopes, pessoa jurídica de direito privado, com sede na mesma cidade e estado. A FADILESTE foi criada em 1990, </w:t>
      </w:r>
      <w:r w:rsidR="006F139D">
        <w:rPr>
          <w:rFonts w:ascii="Times New Roman" w:hAnsi="Times New Roman" w:cs="Times New Roman"/>
          <w:sz w:val="24"/>
          <w:szCs w:val="24"/>
        </w:rPr>
        <w:t>visando</w:t>
      </w:r>
      <w:r>
        <w:rPr>
          <w:rFonts w:ascii="Times New Roman" w:hAnsi="Times New Roman" w:cs="Times New Roman"/>
          <w:sz w:val="24"/>
          <w:szCs w:val="24"/>
        </w:rPr>
        <w:t xml:space="preserve"> oferecer à região </w:t>
      </w:r>
      <w:r w:rsidR="007B2719">
        <w:rPr>
          <w:rFonts w:ascii="Times New Roman" w:hAnsi="Times New Roman" w:cs="Times New Roman"/>
          <w:sz w:val="24"/>
          <w:szCs w:val="24"/>
        </w:rPr>
        <w:t>do entorno da cidade de Reduto</w:t>
      </w:r>
      <w:r w:rsidR="006F139D">
        <w:rPr>
          <w:rFonts w:ascii="Times New Roman" w:hAnsi="Times New Roman" w:cs="Times New Roman"/>
          <w:sz w:val="24"/>
          <w:szCs w:val="24"/>
        </w:rPr>
        <w:t xml:space="preserve"> o acesso ao curso superior, dada, naquela conjuntura, a carência de instituições desse nível de ensino. </w:t>
      </w:r>
    </w:p>
    <w:p w:rsidR="00896973" w:rsidRPr="00A422BD" w:rsidRDefault="00896973" w:rsidP="0089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 vistas a atender à demanda dos profissionais que, por exercerem suas atividades laborativas durante o dia, só podem dedicar-se aos estudos de formação e capacitação profissional no turno noturno, a FADILESTE concentra suas atividades de ensino, pesquisa e extensão nesse turno. Assim, tem proporcionado </w:t>
      </w:r>
      <w:r w:rsidR="00E233B2">
        <w:rPr>
          <w:rFonts w:ascii="Times New Roman" w:hAnsi="Times New Roman" w:cs="Times New Roman"/>
          <w:sz w:val="24"/>
          <w:szCs w:val="24"/>
        </w:rPr>
        <w:t>há</w:t>
      </w:r>
      <w:r>
        <w:rPr>
          <w:rFonts w:ascii="Times New Roman" w:hAnsi="Times New Roman" w:cs="Times New Roman"/>
          <w:sz w:val="24"/>
          <w:szCs w:val="24"/>
        </w:rPr>
        <w:t xml:space="preserve"> 25 anos o acesso ao curso superior </w:t>
      </w:r>
      <w:r w:rsidR="00E233B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alunos da cidade de Reduto e entorno, bem como</w:t>
      </w:r>
      <w:r w:rsidR="00E2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alunos oriundos de municípios do interior do estado do Espírito Santo. </w:t>
      </w:r>
    </w:p>
    <w:p w:rsidR="002D72D3" w:rsidRDefault="006F139D" w:rsidP="008969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</w:t>
      </w:r>
      <w:r w:rsidR="002D72D3">
        <w:rPr>
          <w:rFonts w:ascii="Times New Roman" w:hAnsi="Times New Roman" w:cs="Times New Roman"/>
          <w:sz w:val="24"/>
          <w:szCs w:val="24"/>
        </w:rPr>
        <w:t>almente, eram</w:t>
      </w:r>
      <w:r>
        <w:rPr>
          <w:rFonts w:ascii="Times New Roman" w:hAnsi="Times New Roman" w:cs="Times New Roman"/>
          <w:sz w:val="24"/>
          <w:szCs w:val="24"/>
        </w:rPr>
        <w:t xml:space="preserve"> ofer</w:t>
      </w:r>
      <w:r w:rsidR="002D72D3">
        <w:rPr>
          <w:rFonts w:ascii="Times New Roman" w:hAnsi="Times New Roman" w:cs="Times New Roman"/>
          <w:sz w:val="24"/>
          <w:szCs w:val="24"/>
        </w:rPr>
        <w:t>ecidos</w:t>
      </w:r>
      <w:r>
        <w:rPr>
          <w:rFonts w:ascii="Times New Roman" w:hAnsi="Times New Roman" w:cs="Times New Roman"/>
          <w:sz w:val="24"/>
          <w:szCs w:val="24"/>
        </w:rPr>
        <w:t xml:space="preserve"> os cursos de Pedagogia, Letras, </w:t>
      </w:r>
      <w:r w:rsidR="002D72D3">
        <w:rPr>
          <w:rFonts w:ascii="Times New Roman" w:hAnsi="Times New Roman" w:cs="Times New Roman"/>
          <w:sz w:val="24"/>
          <w:szCs w:val="24"/>
        </w:rPr>
        <w:t xml:space="preserve">Direito e Sistema de Informações. Entretanto, atingida pelos efeitos da “crise das licenciaturas”, a FADILESTE especializou-se no curso de Direito, sendo esse, atualmente, o único curso oferecido. Dessa maneira, desde 2001, a </w:t>
      </w:r>
      <w:r>
        <w:rPr>
          <w:rFonts w:ascii="Times New Roman" w:hAnsi="Times New Roman" w:cs="Times New Roman"/>
          <w:sz w:val="24"/>
          <w:szCs w:val="24"/>
        </w:rPr>
        <w:t>faculdade vem desenvolvendo suas atividades pedagógicas</w:t>
      </w:r>
      <w:r w:rsidR="002D72D3">
        <w:rPr>
          <w:rFonts w:ascii="Times New Roman" w:hAnsi="Times New Roman" w:cs="Times New Roman"/>
          <w:sz w:val="24"/>
          <w:szCs w:val="24"/>
        </w:rPr>
        <w:t xml:space="preserve"> e acadêmicas voltadas para a formação de profissionais com elevado nível de excelência para a área jurídica. </w:t>
      </w:r>
    </w:p>
    <w:p w:rsidR="00896973" w:rsidRDefault="00C14FCA" w:rsidP="008969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50D77">
        <w:rPr>
          <w:rFonts w:ascii="Times New Roman" w:hAnsi="Times New Roman" w:cs="Times New Roman"/>
          <w:sz w:val="24"/>
          <w:szCs w:val="24"/>
        </w:rPr>
        <w:t xml:space="preserve"> comunidade acadêmica da FADILESTE </w:t>
      </w:r>
      <w:r>
        <w:rPr>
          <w:rFonts w:ascii="Times New Roman" w:hAnsi="Times New Roman" w:cs="Times New Roman"/>
          <w:sz w:val="24"/>
          <w:szCs w:val="24"/>
        </w:rPr>
        <w:t>em 2014 era</w:t>
      </w:r>
      <w:r w:rsidR="00050D77">
        <w:rPr>
          <w:rFonts w:ascii="Times New Roman" w:hAnsi="Times New Roman" w:cs="Times New Roman"/>
          <w:sz w:val="24"/>
          <w:szCs w:val="24"/>
        </w:rPr>
        <w:t xml:space="preserve"> formada por </w:t>
      </w:r>
      <w:r>
        <w:rPr>
          <w:rFonts w:ascii="Times New Roman" w:hAnsi="Times New Roman" w:cs="Times New Roman"/>
          <w:sz w:val="24"/>
          <w:szCs w:val="24"/>
        </w:rPr>
        <w:t>709</w:t>
      </w:r>
      <w:r w:rsidR="002D72D3">
        <w:rPr>
          <w:rFonts w:ascii="Times New Roman" w:hAnsi="Times New Roman" w:cs="Times New Roman"/>
          <w:sz w:val="24"/>
          <w:szCs w:val="24"/>
        </w:rPr>
        <w:t xml:space="preserve"> discentes, </w:t>
      </w:r>
      <w:r w:rsidR="00D6199B">
        <w:rPr>
          <w:rFonts w:ascii="Times New Roman" w:hAnsi="Times New Roman" w:cs="Times New Roman"/>
          <w:sz w:val="24"/>
          <w:szCs w:val="24"/>
        </w:rPr>
        <w:t xml:space="preserve">organizados </w:t>
      </w:r>
      <w:r>
        <w:rPr>
          <w:rFonts w:ascii="Times New Roman" w:hAnsi="Times New Roman" w:cs="Times New Roman"/>
          <w:sz w:val="24"/>
          <w:szCs w:val="24"/>
        </w:rPr>
        <w:t xml:space="preserve">em 18 </w:t>
      </w:r>
      <w:r w:rsidR="002D72D3">
        <w:rPr>
          <w:rFonts w:ascii="Times New Roman" w:hAnsi="Times New Roman" w:cs="Times New Roman"/>
          <w:sz w:val="24"/>
          <w:szCs w:val="24"/>
        </w:rPr>
        <w:t xml:space="preserve">turmas, </w:t>
      </w:r>
      <w:r w:rsidR="00050D77">
        <w:rPr>
          <w:rFonts w:ascii="Times New Roman" w:hAnsi="Times New Roman" w:cs="Times New Roman"/>
          <w:sz w:val="24"/>
          <w:szCs w:val="24"/>
        </w:rPr>
        <w:t xml:space="preserve">22 </w:t>
      </w:r>
      <w:r w:rsidR="002D72D3">
        <w:rPr>
          <w:rFonts w:ascii="Times New Roman" w:hAnsi="Times New Roman" w:cs="Times New Roman"/>
          <w:sz w:val="24"/>
          <w:szCs w:val="24"/>
        </w:rPr>
        <w:t xml:space="preserve">docentes </w:t>
      </w:r>
      <w:r w:rsidR="00050D77">
        <w:rPr>
          <w:rFonts w:ascii="Times New Roman" w:hAnsi="Times New Roman" w:cs="Times New Roman"/>
          <w:sz w:val="24"/>
          <w:szCs w:val="24"/>
        </w:rPr>
        <w:t>e 08</w:t>
      </w:r>
      <w:r w:rsidR="002D72D3">
        <w:rPr>
          <w:rFonts w:ascii="Times New Roman" w:hAnsi="Times New Roman" w:cs="Times New Roman"/>
          <w:sz w:val="24"/>
          <w:szCs w:val="24"/>
        </w:rPr>
        <w:t xml:space="preserve"> profissionais técnicos administrativos. </w:t>
      </w:r>
      <w:r w:rsidR="006F139D">
        <w:rPr>
          <w:rFonts w:ascii="Times New Roman" w:hAnsi="Times New Roman" w:cs="Times New Roman"/>
          <w:sz w:val="24"/>
          <w:szCs w:val="24"/>
        </w:rPr>
        <w:t xml:space="preserve"> </w:t>
      </w:r>
      <w:r w:rsidR="00896973">
        <w:rPr>
          <w:rFonts w:ascii="Times New Roman" w:hAnsi="Times New Roman" w:cs="Times New Roman"/>
          <w:sz w:val="24"/>
          <w:szCs w:val="24"/>
        </w:rPr>
        <w:t xml:space="preserve">Suas </w:t>
      </w:r>
      <w:r w:rsidR="002D72D3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896973">
        <w:rPr>
          <w:rFonts w:ascii="Times New Roman" w:hAnsi="Times New Roman" w:cs="Times New Roman"/>
          <w:sz w:val="24"/>
          <w:szCs w:val="24"/>
        </w:rPr>
        <w:t xml:space="preserve">fins </w:t>
      </w:r>
      <w:r w:rsidR="002D72D3">
        <w:rPr>
          <w:rFonts w:ascii="Times New Roman" w:hAnsi="Times New Roman" w:cs="Times New Roman"/>
          <w:sz w:val="24"/>
          <w:szCs w:val="24"/>
        </w:rPr>
        <w:t xml:space="preserve">têm como princípio norteador a formação de profissionais de nível superior que sejam empreendedores, reflexivos e críticos, baseando suas escolhas e ações nos fundamentos da ética universal e profissional, bem como no comprometimento com a constante transformação social.  </w:t>
      </w:r>
    </w:p>
    <w:p w:rsidR="00DB0545" w:rsidRDefault="00896973" w:rsidP="008969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a FADILESTE tem procurado promover um ensino de qualidade, estimulando a valorização da cultura local, regional e nacional pela difusão de conhecimentos tanto teóricos quanto práticos das ciências humanas, sociais e principalmente jurídicas</w:t>
      </w:r>
      <w:r w:rsidR="00DB0545">
        <w:rPr>
          <w:rFonts w:ascii="Times New Roman" w:hAnsi="Times New Roman" w:cs="Times New Roman"/>
          <w:sz w:val="24"/>
          <w:szCs w:val="24"/>
        </w:rPr>
        <w:t xml:space="preserve">. </w:t>
      </w:r>
      <w:r w:rsidR="00E233B2">
        <w:rPr>
          <w:rFonts w:ascii="Times New Roman" w:hAnsi="Times New Roman" w:cs="Times New Roman"/>
          <w:sz w:val="24"/>
          <w:szCs w:val="24"/>
        </w:rPr>
        <w:t>Para tanto</w:t>
      </w:r>
      <w:r w:rsidR="00DB0545">
        <w:rPr>
          <w:rFonts w:ascii="Times New Roman" w:hAnsi="Times New Roman" w:cs="Times New Roman"/>
          <w:sz w:val="24"/>
          <w:szCs w:val="24"/>
        </w:rPr>
        <w:t xml:space="preserve">, tem </w:t>
      </w:r>
      <w:r w:rsidR="00E233B2">
        <w:rPr>
          <w:rFonts w:ascii="Times New Roman" w:hAnsi="Times New Roman" w:cs="Times New Roman"/>
          <w:sz w:val="24"/>
          <w:szCs w:val="24"/>
        </w:rPr>
        <w:t xml:space="preserve">estudado e </w:t>
      </w:r>
      <w:r w:rsidR="00DB0545">
        <w:rPr>
          <w:rFonts w:ascii="Times New Roman" w:hAnsi="Times New Roman" w:cs="Times New Roman"/>
          <w:sz w:val="24"/>
          <w:szCs w:val="24"/>
        </w:rPr>
        <w:t xml:space="preserve">organizado </w:t>
      </w:r>
      <w:r w:rsidR="00E233B2">
        <w:rPr>
          <w:rFonts w:ascii="Times New Roman" w:hAnsi="Times New Roman" w:cs="Times New Roman"/>
          <w:sz w:val="24"/>
          <w:szCs w:val="24"/>
        </w:rPr>
        <w:t xml:space="preserve">projetos e planejamentos estratégicos para </w:t>
      </w:r>
      <w:r w:rsidR="00DB0545">
        <w:rPr>
          <w:rFonts w:ascii="Times New Roman" w:hAnsi="Times New Roman" w:cs="Times New Roman"/>
          <w:sz w:val="24"/>
          <w:szCs w:val="24"/>
        </w:rPr>
        <w:t>a qualificação e capacitação de seu corpo docente e técnico, atividades de pesquisa e extensão</w:t>
      </w:r>
      <w:r w:rsidR="00E233B2">
        <w:rPr>
          <w:rFonts w:ascii="Times New Roman" w:hAnsi="Times New Roman" w:cs="Times New Roman"/>
          <w:sz w:val="24"/>
          <w:szCs w:val="24"/>
        </w:rPr>
        <w:t xml:space="preserve">, </w:t>
      </w:r>
      <w:r w:rsidR="00DB0545">
        <w:rPr>
          <w:rFonts w:ascii="Times New Roman" w:hAnsi="Times New Roman" w:cs="Times New Roman"/>
          <w:sz w:val="24"/>
          <w:szCs w:val="24"/>
        </w:rPr>
        <w:t xml:space="preserve">atuação dos núcleos de práticas jurídicas. </w:t>
      </w:r>
    </w:p>
    <w:p w:rsidR="00896973" w:rsidRDefault="00896973" w:rsidP="007B1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Desde 2009, cumprindo a exigência formal da Lei n. 10.681, de 14 de abril de 2004, bem como do Sistema Nacional </w:t>
      </w:r>
      <w:r w:rsidR="00DB0545">
        <w:rPr>
          <w:rFonts w:ascii="Times New Roman" w:hAnsi="Times New Roman" w:cs="Times New Roman"/>
          <w:sz w:val="24"/>
          <w:szCs w:val="24"/>
        </w:rPr>
        <w:t xml:space="preserve">de Avaliação do </w:t>
      </w:r>
      <w:r w:rsidR="00160AC7">
        <w:rPr>
          <w:rFonts w:ascii="Times New Roman" w:hAnsi="Times New Roman" w:cs="Times New Roman"/>
          <w:sz w:val="24"/>
          <w:szCs w:val="24"/>
        </w:rPr>
        <w:t xml:space="preserve">Ensino Superior, SINAES, a FADILESTE possui sua Comissão Própria de Avaliação, CPA, visando desenvolver e executar o planejamento estratégico da </w:t>
      </w:r>
      <w:proofErr w:type="spellStart"/>
      <w:r w:rsidR="00160AC7">
        <w:rPr>
          <w:rFonts w:ascii="Times New Roman" w:hAnsi="Times New Roman" w:cs="Times New Roman"/>
          <w:sz w:val="24"/>
          <w:szCs w:val="24"/>
        </w:rPr>
        <w:t>autoavalia</w:t>
      </w:r>
      <w:r w:rsidR="00E233B2">
        <w:rPr>
          <w:rFonts w:ascii="Times New Roman" w:hAnsi="Times New Roman" w:cs="Times New Roman"/>
          <w:sz w:val="24"/>
          <w:szCs w:val="24"/>
        </w:rPr>
        <w:t>ção</w:t>
      </w:r>
      <w:proofErr w:type="spellEnd"/>
      <w:r w:rsidR="00E233B2">
        <w:rPr>
          <w:rFonts w:ascii="Times New Roman" w:hAnsi="Times New Roman" w:cs="Times New Roman"/>
          <w:sz w:val="24"/>
          <w:szCs w:val="24"/>
        </w:rPr>
        <w:t>. Atualmente, a CPA está composta</w:t>
      </w:r>
      <w:r w:rsidR="00160AC7">
        <w:rPr>
          <w:rFonts w:ascii="Times New Roman" w:hAnsi="Times New Roman" w:cs="Times New Roman"/>
          <w:sz w:val="24"/>
          <w:szCs w:val="24"/>
        </w:rPr>
        <w:t xml:space="preserve"> pelos seguintes membros: prof. </w:t>
      </w:r>
      <w:proofErr w:type="spellStart"/>
      <w:r w:rsidR="00160AC7">
        <w:rPr>
          <w:rFonts w:ascii="Times New Roman" w:hAnsi="Times New Roman" w:cs="Times New Roman"/>
          <w:sz w:val="24"/>
          <w:szCs w:val="24"/>
        </w:rPr>
        <w:t>M</w:t>
      </w:r>
      <w:r w:rsidR="00E233B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E233B2">
        <w:rPr>
          <w:rFonts w:ascii="Times New Roman" w:hAnsi="Times New Roman" w:cs="Times New Roman"/>
          <w:sz w:val="24"/>
          <w:szCs w:val="24"/>
        </w:rPr>
        <w:t>. Alessandro da Silva Leite, c</w:t>
      </w:r>
      <w:r w:rsidR="00160AC7">
        <w:rPr>
          <w:rFonts w:ascii="Times New Roman" w:hAnsi="Times New Roman" w:cs="Times New Roman"/>
          <w:sz w:val="24"/>
          <w:szCs w:val="24"/>
        </w:rPr>
        <w:t xml:space="preserve">oordenador, </w:t>
      </w:r>
      <w:r w:rsidR="00E233B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E233B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E233B2">
        <w:rPr>
          <w:rFonts w:ascii="Times New Roman" w:hAnsi="Times New Roman" w:cs="Times New Roman"/>
          <w:sz w:val="24"/>
          <w:szCs w:val="24"/>
        </w:rPr>
        <w:t xml:space="preserve">. Anderson Rodrigues de Oliveira, representante do corpo docente, Mariza Salazar, representante do corpo técnico administrativo, </w:t>
      </w:r>
      <w:r w:rsidR="00D33C07">
        <w:rPr>
          <w:rFonts w:ascii="Times New Roman" w:hAnsi="Times New Roman" w:cs="Times New Roman"/>
          <w:sz w:val="24"/>
          <w:szCs w:val="24"/>
        </w:rPr>
        <w:t xml:space="preserve">Sandra Maria Pena, representante do corpo discente e Aline </w:t>
      </w:r>
      <w:proofErr w:type="spellStart"/>
      <w:r w:rsidR="00D33C07">
        <w:rPr>
          <w:rFonts w:ascii="Times New Roman" w:hAnsi="Times New Roman" w:cs="Times New Roman"/>
          <w:sz w:val="24"/>
          <w:szCs w:val="24"/>
        </w:rPr>
        <w:t>Sathler</w:t>
      </w:r>
      <w:proofErr w:type="spellEnd"/>
      <w:r w:rsidR="00D33C07">
        <w:rPr>
          <w:rFonts w:ascii="Times New Roman" w:hAnsi="Times New Roman" w:cs="Times New Roman"/>
          <w:sz w:val="24"/>
          <w:szCs w:val="24"/>
        </w:rPr>
        <w:t xml:space="preserve">, representante da sociedade civil organizada.  </w:t>
      </w:r>
    </w:p>
    <w:p w:rsidR="00160AC7" w:rsidRDefault="00160AC7" w:rsidP="007B1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vistas </w:t>
      </w:r>
      <w:r w:rsidR="00D33C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melhorar</w:t>
      </w:r>
      <w:r w:rsidR="007B1C71">
        <w:rPr>
          <w:rFonts w:ascii="Times New Roman" w:hAnsi="Times New Roman" w:cs="Times New Roman"/>
          <w:sz w:val="24"/>
          <w:szCs w:val="24"/>
        </w:rPr>
        <w:t>ia de</w:t>
      </w:r>
      <w:r>
        <w:rPr>
          <w:rFonts w:ascii="Times New Roman" w:hAnsi="Times New Roman" w:cs="Times New Roman"/>
          <w:sz w:val="24"/>
          <w:szCs w:val="24"/>
        </w:rPr>
        <w:t xml:space="preserve"> seu desempenho, a CPA </w:t>
      </w:r>
      <w:r w:rsidR="007B1C71">
        <w:rPr>
          <w:rFonts w:ascii="Times New Roman" w:hAnsi="Times New Roman" w:cs="Times New Roman"/>
          <w:sz w:val="24"/>
          <w:szCs w:val="24"/>
        </w:rPr>
        <w:t>promove</w:t>
      </w:r>
      <w:r>
        <w:rPr>
          <w:rFonts w:ascii="Times New Roman" w:hAnsi="Times New Roman" w:cs="Times New Roman"/>
          <w:sz w:val="24"/>
          <w:szCs w:val="24"/>
        </w:rPr>
        <w:t xml:space="preserve"> reuniões periódicas para o estudo, reflexão crítica dos documentos norteadores de suas atividades, </w:t>
      </w:r>
      <w:r w:rsidR="007B1C71">
        <w:rPr>
          <w:rFonts w:ascii="Times New Roman" w:hAnsi="Times New Roman" w:cs="Times New Roman"/>
          <w:sz w:val="24"/>
          <w:szCs w:val="24"/>
        </w:rPr>
        <w:t xml:space="preserve">textos teórico-metodológicos abordando o tema da avaliação e </w:t>
      </w:r>
      <w:proofErr w:type="spellStart"/>
      <w:r w:rsidR="007B1C71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7B1C71">
        <w:rPr>
          <w:rFonts w:ascii="Times New Roman" w:hAnsi="Times New Roman" w:cs="Times New Roman"/>
          <w:sz w:val="24"/>
          <w:szCs w:val="24"/>
        </w:rPr>
        <w:t xml:space="preserve"> institucional, aplicando os resultados dessas reuniões de estudo na discussão e </w:t>
      </w:r>
      <w:r>
        <w:rPr>
          <w:rFonts w:ascii="Times New Roman" w:hAnsi="Times New Roman" w:cs="Times New Roman"/>
          <w:sz w:val="24"/>
          <w:szCs w:val="24"/>
        </w:rPr>
        <w:t xml:space="preserve">definição do planejamento estratégico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</w:t>
      </w:r>
      <w:r w:rsidR="007B1C7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7B1C71">
        <w:rPr>
          <w:rFonts w:ascii="Times New Roman" w:hAnsi="Times New Roman" w:cs="Times New Roman"/>
          <w:sz w:val="24"/>
          <w:szCs w:val="24"/>
        </w:rPr>
        <w:t xml:space="preserve">. Dessa forma, a CPA tem se empenhado no enraizamento da cultura </w:t>
      </w:r>
      <w:proofErr w:type="spellStart"/>
      <w:r w:rsidR="007B1C71">
        <w:rPr>
          <w:rFonts w:ascii="Times New Roman" w:hAnsi="Times New Roman" w:cs="Times New Roman"/>
          <w:sz w:val="24"/>
          <w:szCs w:val="24"/>
        </w:rPr>
        <w:t>autoavaliativa</w:t>
      </w:r>
      <w:proofErr w:type="spellEnd"/>
      <w:r w:rsidR="007B1C71">
        <w:rPr>
          <w:rFonts w:ascii="Times New Roman" w:hAnsi="Times New Roman" w:cs="Times New Roman"/>
          <w:sz w:val="24"/>
          <w:szCs w:val="24"/>
        </w:rPr>
        <w:t xml:space="preserve"> na FADILESTE. </w:t>
      </w:r>
    </w:p>
    <w:p w:rsidR="00D6199B" w:rsidRDefault="003418A0" w:rsidP="007B1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tocante à elaboração, definição e execução ao planejamento estratégico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CPA, levou em consideração 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Nota Técnica</w:t>
      </w:r>
      <w:r w:rsidR="00D6199B">
        <w:rPr>
          <w:rFonts w:ascii="Times New Roman" w:hAnsi="Times New Roman" w:cs="Times New Roman"/>
          <w:sz w:val="24"/>
          <w:szCs w:val="24"/>
        </w:rPr>
        <w:t>, NT,</w:t>
      </w:r>
      <w:r>
        <w:rPr>
          <w:rFonts w:ascii="Times New Roman" w:hAnsi="Times New Roman" w:cs="Times New Roman"/>
          <w:sz w:val="24"/>
          <w:szCs w:val="24"/>
        </w:rPr>
        <w:t xml:space="preserve"> do INEP/DAES/CONAES n</w:t>
      </w:r>
      <w:r w:rsidR="00D33C07">
        <w:rPr>
          <w:rFonts w:ascii="Times New Roman" w:hAnsi="Times New Roman" w:cs="Times New Roman"/>
          <w:sz w:val="24"/>
          <w:szCs w:val="24"/>
        </w:rPr>
        <w:t xml:space="preserve">. </w:t>
      </w:r>
      <w:r w:rsidR="008D64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65, de 09 de outubro de 2014. O item em quest</w:t>
      </w:r>
      <w:r w:rsidR="00D6199B">
        <w:rPr>
          <w:rFonts w:ascii="Times New Roman" w:hAnsi="Times New Roman" w:cs="Times New Roman"/>
          <w:sz w:val="24"/>
          <w:szCs w:val="24"/>
        </w:rPr>
        <w:t>ão prevê</w:t>
      </w:r>
      <w:r>
        <w:rPr>
          <w:rFonts w:ascii="Times New Roman" w:hAnsi="Times New Roman" w:cs="Times New Roman"/>
          <w:sz w:val="24"/>
          <w:szCs w:val="24"/>
        </w:rPr>
        <w:t xml:space="preserve"> que o relatório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referente ao ano de 2014</w:t>
      </w:r>
      <w:r w:rsidR="00D33C07">
        <w:rPr>
          <w:rFonts w:ascii="Times New Roman" w:hAnsi="Times New Roman" w:cs="Times New Roman"/>
          <w:sz w:val="24"/>
          <w:szCs w:val="24"/>
        </w:rPr>
        <w:t xml:space="preserve"> será parcial</w:t>
      </w:r>
      <w:r w:rsidR="00D6199B">
        <w:rPr>
          <w:rFonts w:ascii="Times New Roman" w:hAnsi="Times New Roman" w:cs="Times New Roman"/>
          <w:sz w:val="24"/>
          <w:szCs w:val="24"/>
        </w:rPr>
        <w:t xml:space="preserve"> por situar-se</w:t>
      </w:r>
      <w:r>
        <w:rPr>
          <w:rFonts w:ascii="Times New Roman" w:hAnsi="Times New Roman" w:cs="Times New Roman"/>
          <w:sz w:val="24"/>
          <w:szCs w:val="24"/>
        </w:rPr>
        <w:t xml:space="preserve"> no período de transição</w:t>
      </w:r>
      <w:r w:rsidR="00D6199B">
        <w:rPr>
          <w:rFonts w:ascii="Times New Roman" w:hAnsi="Times New Roman" w:cs="Times New Roman"/>
          <w:sz w:val="24"/>
          <w:szCs w:val="24"/>
        </w:rPr>
        <w:t xml:space="preserve">, portanto, antecedendo </w:t>
      </w:r>
      <w:r>
        <w:rPr>
          <w:rFonts w:ascii="Times New Roman" w:hAnsi="Times New Roman" w:cs="Times New Roman"/>
          <w:sz w:val="24"/>
          <w:szCs w:val="24"/>
        </w:rPr>
        <w:t>à nova definição periódica de relatórios parciais e relatório</w:t>
      </w:r>
      <w:r w:rsidR="00D6199B">
        <w:rPr>
          <w:rFonts w:ascii="Times New Roman" w:hAnsi="Times New Roman" w:cs="Times New Roman"/>
          <w:sz w:val="24"/>
          <w:szCs w:val="24"/>
        </w:rPr>
        <w:t xml:space="preserve"> integral,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9B">
        <w:rPr>
          <w:rFonts w:ascii="Times New Roman" w:hAnsi="Times New Roman" w:cs="Times New Roman"/>
          <w:sz w:val="24"/>
          <w:szCs w:val="24"/>
        </w:rPr>
        <w:t>instituídos pela N</w:t>
      </w:r>
      <w:r w:rsidR="00D33C07">
        <w:rPr>
          <w:rFonts w:ascii="Times New Roman" w:hAnsi="Times New Roman" w:cs="Times New Roman"/>
          <w:sz w:val="24"/>
          <w:szCs w:val="24"/>
        </w:rPr>
        <w:t>T.</w:t>
      </w:r>
      <w:r w:rsidR="00D6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14" w:rsidRDefault="00D6199B" w:rsidP="007B1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 CPA da FADILESTE definiu a realização de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D33C0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apresentação do relatório nos moldes de um ajustamento à nova periodicidade estabelecida pelos órgãos competentes. Desse modo, tanto </w:t>
      </w:r>
      <w:r w:rsidR="00F44B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planejamento estratégico</w:t>
      </w:r>
      <w:r w:rsidR="00F44B14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coleta de dados quanto </w:t>
      </w:r>
      <w:r w:rsidR="00F44B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 análises </w:t>
      </w:r>
      <w:r w:rsidR="001312A2">
        <w:rPr>
          <w:rFonts w:ascii="Times New Roman" w:hAnsi="Times New Roman" w:cs="Times New Roman"/>
          <w:sz w:val="24"/>
          <w:szCs w:val="24"/>
        </w:rPr>
        <w:t xml:space="preserve">apenas os membros da CPA </w:t>
      </w:r>
      <w:r w:rsidR="00F44B14">
        <w:rPr>
          <w:rFonts w:ascii="Times New Roman" w:hAnsi="Times New Roman" w:cs="Times New Roman"/>
          <w:sz w:val="24"/>
          <w:szCs w:val="24"/>
        </w:rPr>
        <w:t>o</w:t>
      </w:r>
      <w:r w:rsidR="001312A2">
        <w:rPr>
          <w:rFonts w:ascii="Times New Roman" w:hAnsi="Times New Roman" w:cs="Times New Roman"/>
          <w:sz w:val="24"/>
          <w:szCs w:val="24"/>
        </w:rPr>
        <w:t>peraram</w:t>
      </w:r>
      <w:r>
        <w:rPr>
          <w:rFonts w:ascii="Times New Roman" w:hAnsi="Times New Roman" w:cs="Times New Roman"/>
          <w:sz w:val="24"/>
          <w:szCs w:val="24"/>
        </w:rPr>
        <w:t xml:space="preserve"> numa</w:t>
      </w:r>
      <w:r w:rsidR="00D33C07">
        <w:rPr>
          <w:rFonts w:ascii="Times New Roman" w:hAnsi="Times New Roman" w:cs="Times New Roman"/>
          <w:sz w:val="24"/>
          <w:szCs w:val="24"/>
        </w:rPr>
        <w:t xml:space="preserve"> perspectiva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14">
        <w:rPr>
          <w:rFonts w:ascii="Times New Roman" w:hAnsi="Times New Roman" w:cs="Times New Roman"/>
          <w:sz w:val="24"/>
          <w:szCs w:val="24"/>
        </w:rPr>
        <w:t xml:space="preserve">dinâmica </w:t>
      </w:r>
      <w:r>
        <w:rPr>
          <w:rFonts w:ascii="Times New Roman" w:hAnsi="Times New Roman" w:cs="Times New Roman"/>
          <w:sz w:val="24"/>
          <w:szCs w:val="24"/>
        </w:rPr>
        <w:t>organizacional</w:t>
      </w:r>
      <w:r w:rsidR="001312A2">
        <w:rPr>
          <w:rFonts w:ascii="Times New Roman" w:hAnsi="Times New Roman" w:cs="Times New Roman"/>
          <w:sz w:val="24"/>
          <w:szCs w:val="24"/>
        </w:rPr>
        <w:t xml:space="preserve">, prescindindo, </w:t>
      </w:r>
      <w:r w:rsidR="00D33C07">
        <w:rPr>
          <w:rFonts w:ascii="Times New Roman" w:hAnsi="Times New Roman" w:cs="Times New Roman"/>
          <w:sz w:val="24"/>
          <w:szCs w:val="24"/>
        </w:rPr>
        <w:t xml:space="preserve">unicamente </w:t>
      </w:r>
      <w:r w:rsidR="001312A2">
        <w:rPr>
          <w:rFonts w:ascii="Times New Roman" w:hAnsi="Times New Roman" w:cs="Times New Roman"/>
          <w:sz w:val="24"/>
          <w:szCs w:val="24"/>
        </w:rPr>
        <w:t xml:space="preserve">nesse </w:t>
      </w:r>
      <w:r w:rsidR="00D33C07">
        <w:rPr>
          <w:rFonts w:ascii="Times New Roman" w:hAnsi="Times New Roman" w:cs="Times New Roman"/>
          <w:sz w:val="24"/>
          <w:szCs w:val="24"/>
        </w:rPr>
        <w:t>relatório</w:t>
      </w:r>
      <w:r w:rsidR="001312A2">
        <w:rPr>
          <w:rFonts w:ascii="Times New Roman" w:hAnsi="Times New Roman" w:cs="Times New Roman"/>
          <w:sz w:val="24"/>
          <w:szCs w:val="24"/>
        </w:rPr>
        <w:t xml:space="preserve">, da participação de outros membros da comunidade acadêmica. </w:t>
      </w:r>
    </w:p>
    <w:p w:rsidR="00B70666" w:rsidRDefault="00F44B14" w:rsidP="007B1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dinâmica consistiu em perfilar os indicadores de qualidade, definidos pelo novo instrumento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os objetivos institucionais</w:t>
      </w:r>
      <w:r w:rsidR="005552A5">
        <w:rPr>
          <w:rFonts w:ascii="Times New Roman" w:hAnsi="Times New Roman" w:cs="Times New Roman"/>
          <w:sz w:val="24"/>
          <w:szCs w:val="24"/>
        </w:rPr>
        <w:t>, previstos no Plano de Desenvolvimento Institucional, PDI, e Projeto Político Pedagógico, PPP,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2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ações, estrat</w:t>
      </w:r>
      <w:r w:rsidR="00033BB3">
        <w:rPr>
          <w:rFonts w:ascii="Times New Roman" w:hAnsi="Times New Roman" w:cs="Times New Roman"/>
          <w:sz w:val="24"/>
          <w:szCs w:val="24"/>
        </w:rPr>
        <w:t xml:space="preserve">égias e </w:t>
      </w:r>
      <w:r w:rsidR="00813B92">
        <w:rPr>
          <w:rFonts w:ascii="Times New Roman" w:hAnsi="Times New Roman" w:cs="Times New Roman"/>
          <w:sz w:val="24"/>
          <w:szCs w:val="24"/>
        </w:rPr>
        <w:t>atividades</w:t>
      </w:r>
      <w:r>
        <w:rPr>
          <w:rFonts w:ascii="Times New Roman" w:hAnsi="Times New Roman" w:cs="Times New Roman"/>
          <w:sz w:val="24"/>
          <w:szCs w:val="24"/>
        </w:rPr>
        <w:t xml:space="preserve"> já efetivamente </w:t>
      </w:r>
      <w:r w:rsidR="00033BB3">
        <w:rPr>
          <w:rFonts w:ascii="Times New Roman" w:hAnsi="Times New Roman" w:cs="Times New Roman"/>
          <w:sz w:val="24"/>
          <w:szCs w:val="24"/>
        </w:rPr>
        <w:t>realizadas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7A6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apresentação de sugestões</w:t>
      </w:r>
      <w:r w:rsidR="001C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alcance de melhores resultados em cada indicador</w:t>
      </w:r>
      <w:r w:rsidR="00813B92">
        <w:rPr>
          <w:rFonts w:ascii="Times New Roman" w:hAnsi="Times New Roman" w:cs="Times New Roman"/>
          <w:sz w:val="24"/>
          <w:szCs w:val="24"/>
        </w:rPr>
        <w:t>.</w:t>
      </w:r>
      <w:r w:rsidR="001C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14" w:rsidRPr="00033BB3" w:rsidRDefault="00033BB3" w:rsidP="00B706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B3">
        <w:rPr>
          <w:rFonts w:ascii="Times New Roman" w:hAnsi="Times New Roman" w:cs="Times New Roman"/>
          <w:b/>
          <w:sz w:val="24"/>
          <w:szCs w:val="24"/>
        </w:rPr>
        <w:lastRenderedPageBreak/>
        <w:t>2. METODOLOGIA:</w:t>
      </w:r>
    </w:p>
    <w:p w:rsidR="00033BB3" w:rsidRDefault="00033BB3" w:rsidP="007B1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Metodologicamente</w:t>
      </w:r>
      <w:r w:rsidR="008D647C">
        <w:rPr>
          <w:rFonts w:ascii="Times New Roman" w:hAnsi="Times New Roman" w:cs="Times New Roman"/>
          <w:sz w:val="24"/>
          <w:szCs w:val="24"/>
        </w:rPr>
        <w:t>,</w:t>
      </w:r>
      <w:r w:rsidR="00B70666">
        <w:rPr>
          <w:rFonts w:ascii="Times New Roman" w:hAnsi="Times New Roman" w:cs="Times New Roman"/>
          <w:sz w:val="24"/>
          <w:szCs w:val="24"/>
        </w:rPr>
        <w:t xml:space="preserve"> o trabalho da CPA consistiu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66">
        <w:rPr>
          <w:rFonts w:ascii="Times New Roman" w:hAnsi="Times New Roman" w:cs="Times New Roman"/>
          <w:sz w:val="24"/>
          <w:szCs w:val="24"/>
        </w:rPr>
        <w:t>no levantamento dos objetivos institucionais no PDI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6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PPP, </w:t>
      </w:r>
      <w:r w:rsidR="00B706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 ações, estratégias e atividad</w:t>
      </w:r>
      <w:r w:rsidR="00B70666">
        <w:rPr>
          <w:rFonts w:ascii="Times New Roman" w:hAnsi="Times New Roman" w:cs="Times New Roman"/>
          <w:sz w:val="24"/>
          <w:szCs w:val="24"/>
        </w:rPr>
        <w:t xml:space="preserve">es, já efetivamente realizadas, relacionando-os com os indicadores de qualidade, definidos pelo novo instrumento de </w:t>
      </w:r>
      <w:proofErr w:type="spellStart"/>
      <w:r w:rsidR="00B70666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B70666">
        <w:rPr>
          <w:rFonts w:ascii="Times New Roman" w:hAnsi="Times New Roman" w:cs="Times New Roman"/>
          <w:sz w:val="24"/>
          <w:szCs w:val="24"/>
        </w:rPr>
        <w:t>. Após o diagnóstico e análise dessas informações foram discutidas e definidas sugestões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70666">
        <w:rPr>
          <w:rFonts w:ascii="Times New Roman" w:hAnsi="Times New Roman" w:cs="Times New Roman"/>
          <w:sz w:val="24"/>
          <w:szCs w:val="24"/>
        </w:rPr>
        <w:t>ações para alcançar</w:t>
      </w:r>
      <w:r>
        <w:rPr>
          <w:rFonts w:ascii="Times New Roman" w:hAnsi="Times New Roman" w:cs="Times New Roman"/>
          <w:sz w:val="24"/>
          <w:szCs w:val="24"/>
        </w:rPr>
        <w:t xml:space="preserve"> melhore</w:t>
      </w:r>
      <w:r w:rsidR="00B70666">
        <w:rPr>
          <w:rFonts w:ascii="Times New Roman" w:hAnsi="Times New Roman" w:cs="Times New Roman"/>
          <w:sz w:val="24"/>
          <w:szCs w:val="24"/>
        </w:rPr>
        <w:t>s resultados e desempenho das atividades acadêmicas.</w:t>
      </w:r>
    </w:p>
    <w:p w:rsidR="00033BB3" w:rsidRDefault="00CF59AC" w:rsidP="007B1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modo</w:t>
      </w:r>
      <w:r w:rsidR="008D64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foram empregadas</w:t>
      </w:r>
      <w:r w:rsidR="008D647C">
        <w:rPr>
          <w:rFonts w:ascii="Times New Roman" w:hAnsi="Times New Roman" w:cs="Times New Roman"/>
          <w:sz w:val="24"/>
          <w:szCs w:val="24"/>
        </w:rPr>
        <w:t xml:space="preserve"> </w:t>
      </w:r>
      <w:r w:rsidR="00033BB3">
        <w:rPr>
          <w:rFonts w:ascii="Times New Roman" w:hAnsi="Times New Roman" w:cs="Times New Roman"/>
          <w:sz w:val="24"/>
          <w:szCs w:val="24"/>
        </w:rPr>
        <w:t>técnicas de leitura e análise dos objetivos previstos no PDI e n</w:t>
      </w:r>
      <w:r w:rsidR="008D647C">
        <w:rPr>
          <w:rFonts w:ascii="Times New Roman" w:hAnsi="Times New Roman" w:cs="Times New Roman"/>
          <w:sz w:val="24"/>
          <w:szCs w:val="24"/>
        </w:rPr>
        <w:t>o PPP;</w:t>
      </w:r>
      <w:r w:rsidR="00F53FFC">
        <w:rPr>
          <w:rFonts w:ascii="Times New Roman" w:hAnsi="Times New Roman" w:cs="Times New Roman"/>
          <w:sz w:val="24"/>
          <w:szCs w:val="24"/>
        </w:rPr>
        <w:t xml:space="preserve"> levantamento </w:t>
      </w:r>
      <w:r w:rsidR="00033BB3">
        <w:rPr>
          <w:rFonts w:ascii="Times New Roman" w:hAnsi="Times New Roman" w:cs="Times New Roman"/>
          <w:sz w:val="24"/>
          <w:szCs w:val="24"/>
        </w:rPr>
        <w:t>e análise</w:t>
      </w:r>
      <w:r w:rsidR="00F53FFC">
        <w:rPr>
          <w:rFonts w:ascii="Times New Roman" w:hAnsi="Times New Roman" w:cs="Times New Roman"/>
          <w:sz w:val="24"/>
          <w:szCs w:val="24"/>
        </w:rPr>
        <w:t xml:space="preserve"> de ações, estratégi</w:t>
      </w:r>
      <w:r>
        <w:rPr>
          <w:rFonts w:ascii="Times New Roman" w:hAnsi="Times New Roman" w:cs="Times New Roman"/>
          <w:sz w:val="24"/>
          <w:szCs w:val="24"/>
        </w:rPr>
        <w:t>as e atividades, já realizadas e</w:t>
      </w:r>
      <w:r w:rsidR="00F53FFC">
        <w:rPr>
          <w:rFonts w:ascii="Times New Roman" w:hAnsi="Times New Roman" w:cs="Times New Roman"/>
          <w:sz w:val="24"/>
          <w:szCs w:val="24"/>
        </w:rPr>
        <w:t xml:space="preserve"> a serem realizadas</w:t>
      </w:r>
      <w:r w:rsidR="00033B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junto aos relatórios anteriores da CPA e dos</w:t>
      </w:r>
      <w:r w:rsidR="00033BB3">
        <w:rPr>
          <w:rFonts w:ascii="Times New Roman" w:hAnsi="Times New Roman" w:cs="Times New Roman"/>
          <w:sz w:val="24"/>
          <w:szCs w:val="24"/>
        </w:rPr>
        <w:t xml:space="preserve"> projetos apresentados pelo N</w:t>
      </w:r>
      <w:r>
        <w:rPr>
          <w:rFonts w:ascii="Times New Roman" w:hAnsi="Times New Roman" w:cs="Times New Roman"/>
          <w:sz w:val="24"/>
          <w:szCs w:val="24"/>
        </w:rPr>
        <w:t>úcleo Docente Estruturante, NDE</w:t>
      </w:r>
      <w:r w:rsidR="008D647C">
        <w:rPr>
          <w:rFonts w:ascii="Times New Roman" w:hAnsi="Times New Roman" w:cs="Times New Roman"/>
          <w:sz w:val="24"/>
          <w:szCs w:val="24"/>
        </w:rPr>
        <w:t xml:space="preserve">; estudo, na NT número 14/2014, dos </w:t>
      </w:r>
      <w:r w:rsidR="00033BB3">
        <w:rPr>
          <w:rFonts w:ascii="Times New Roman" w:hAnsi="Times New Roman" w:cs="Times New Roman"/>
          <w:sz w:val="24"/>
          <w:szCs w:val="24"/>
        </w:rPr>
        <w:t xml:space="preserve">novos </w:t>
      </w:r>
      <w:r w:rsidR="008D647C">
        <w:rPr>
          <w:rFonts w:ascii="Times New Roman" w:hAnsi="Times New Roman" w:cs="Times New Roman"/>
          <w:sz w:val="24"/>
          <w:szCs w:val="24"/>
        </w:rPr>
        <w:t>in</w:t>
      </w:r>
      <w:r w:rsidR="00033BB3">
        <w:rPr>
          <w:rFonts w:ascii="Times New Roman" w:hAnsi="Times New Roman" w:cs="Times New Roman"/>
          <w:sz w:val="24"/>
          <w:szCs w:val="24"/>
        </w:rPr>
        <w:t xml:space="preserve">dicadores </w:t>
      </w:r>
      <w:r w:rsidR="008D647C">
        <w:rPr>
          <w:rFonts w:ascii="Times New Roman" w:hAnsi="Times New Roman" w:cs="Times New Roman"/>
          <w:sz w:val="24"/>
          <w:szCs w:val="24"/>
        </w:rPr>
        <w:t xml:space="preserve">de qualidade e alinhamento desses com os dados supramencionados. </w:t>
      </w:r>
    </w:p>
    <w:p w:rsidR="008D647C" w:rsidRDefault="008D647C" w:rsidP="008D647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serviram como instrumentos </w:t>
      </w:r>
      <w:r w:rsidR="00CF59A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coleta de dados o Plano de Desenvolvimento Institucional, o Projeto Político Pedagógico do Curso de Direito, os relatórios da Comissão Própria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os projetos do Núcleo Docente Estrutur</w:t>
      </w:r>
      <w:r w:rsidR="00B70666">
        <w:rPr>
          <w:rFonts w:ascii="Times New Roman" w:hAnsi="Times New Roman" w:cs="Times New Roman"/>
          <w:sz w:val="24"/>
          <w:szCs w:val="24"/>
        </w:rPr>
        <w:t>ante, a Nota</w:t>
      </w:r>
      <w:r>
        <w:rPr>
          <w:rFonts w:ascii="Times New Roman" w:hAnsi="Times New Roman" w:cs="Times New Roman"/>
          <w:sz w:val="24"/>
          <w:szCs w:val="24"/>
        </w:rPr>
        <w:t xml:space="preserve"> Técnica </w:t>
      </w:r>
      <w:r w:rsidR="00B70666">
        <w:rPr>
          <w:rFonts w:ascii="Times New Roman" w:hAnsi="Times New Roman" w:cs="Times New Roman"/>
          <w:sz w:val="24"/>
          <w:szCs w:val="24"/>
        </w:rPr>
        <w:t>n. 065, de 09 de outubro de 2014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66">
        <w:rPr>
          <w:rFonts w:ascii="Times New Roman" w:hAnsi="Times New Roman" w:cs="Times New Roman"/>
          <w:sz w:val="24"/>
          <w:szCs w:val="24"/>
        </w:rPr>
        <w:t xml:space="preserve">a Nota Técnica n. </w:t>
      </w:r>
      <w:r>
        <w:rPr>
          <w:rFonts w:ascii="Times New Roman" w:hAnsi="Times New Roman" w:cs="Times New Roman"/>
          <w:sz w:val="24"/>
          <w:szCs w:val="24"/>
        </w:rPr>
        <w:t>014 de fevereiro de 2014. Tanto no planejamento estratégico da coleta de dados quanto nas análises</w:t>
      </w:r>
      <w:r w:rsidR="00CF59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apenas os membros da CPA operaram, com vistas a realizar o ajustamento organizacional</w:t>
      </w:r>
      <w:r w:rsidR="00224C04">
        <w:rPr>
          <w:rFonts w:ascii="Times New Roman" w:hAnsi="Times New Roman" w:cs="Times New Roman"/>
          <w:sz w:val="24"/>
          <w:szCs w:val="24"/>
        </w:rPr>
        <w:t xml:space="preserve"> entre os indicadores de qualidade e os dados obtidos nos instrumentos analisados.  </w:t>
      </w:r>
    </w:p>
    <w:p w:rsidR="00705854" w:rsidRDefault="00224C04" w:rsidP="009E71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desse relatório estão divididos pelos eixos e seus respectivos indicadores</w:t>
      </w:r>
      <w:r w:rsidR="00F53FFC">
        <w:rPr>
          <w:rFonts w:ascii="Times New Roman" w:hAnsi="Times New Roman" w:cs="Times New Roman"/>
          <w:sz w:val="24"/>
          <w:szCs w:val="24"/>
        </w:rPr>
        <w:t xml:space="preserve"> de qualidade, informados na NT n. </w:t>
      </w:r>
      <w:r>
        <w:rPr>
          <w:rFonts w:ascii="Times New Roman" w:hAnsi="Times New Roman" w:cs="Times New Roman"/>
          <w:sz w:val="24"/>
          <w:szCs w:val="24"/>
        </w:rPr>
        <w:t xml:space="preserve">014, de 09 de outubro de 2014, sendo apresentados em tabelas </w:t>
      </w:r>
      <w:r w:rsidR="00F53FFC">
        <w:rPr>
          <w:rFonts w:ascii="Times New Roman" w:hAnsi="Times New Roman" w:cs="Times New Roman"/>
          <w:sz w:val="24"/>
          <w:szCs w:val="24"/>
        </w:rPr>
        <w:t>demonstrativas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ixo</w:t>
      </w:r>
      <w:r w:rsidR="00F53F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  <w:r w:rsidR="009E714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ndicador</w:t>
      </w:r>
      <w:r w:rsidR="009E714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de qualidade;</w:t>
      </w:r>
      <w:r w:rsidR="009E714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bjetivo</w:t>
      </w:r>
      <w:r w:rsidR="009E714A">
        <w:rPr>
          <w:rFonts w:ascii="Times New Roman" w:hAnsi="Times New Roman" w:cs="Times New Roman"/>
          <w:sz w:val="24"/>
          <w:szCs w:val="24"/>
        </w:rPr>
        <w:t>s institucionais</w:t>
      </w:r>
      <w:r w:rsidR="00F53FFC">
        <w:rPr>
          <w:rFonts w:ascii="Times New Roman" w:hAnsi="Times New Roman" w:cs="Times New Roman"/>
          <w:sz w:val="24"/>
          <w:szCs w:val="24"/>
        </w:rPr>
        <w:t>; a</w:t>
      </w:r>
      <w:r>
        <w:rPr>
          <w:rFonts w:ascii="Times New Roman" w:hAnsi="Times New Roman" w:cs="Times New Roman"/>
          <w:sz w:val="24"/>
          <w:szCs w:val="24"/>
        </w:rPr>
        <w:t>ç</w:t>
      </w:r>
      <w:r w:rsidR="009E714A">
        <w:rPr>
          <w:rFonts w:ascii="Times New Roman" w:hAnsi="Times New Roman" w:cs="Times New Roman"/>
          <w:sz w:val="24"/>
          <w:szCs w:val="24"/>
        </w:rPr>
        <w:t>ões</w:t>
      </w:r>
      <w:r>
        <w:rPr>
          <w:rFonts w:ascii="Times New Roman" w:hAnsi="Times New Roman" w:cs="Times New Roman"/>
          <w:sz w:val="24"/>
          <w:szCs w:val="24"/>
        </w:rPr>
        <w:t>, estratégia</w:t>
      </w:r>
      <w:r w:rsidR="009E71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atividade</w:t>
      </w:r>
      <w:r w:rsidR="009E71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realizada</w:t>
      </w:r>
      <w:r w:rsidR="009E71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229">
        <w:rPr>
          <w:rFonts w:ascii="Times New Roman" w:hAnsi="Times New Roman" w:cs="Times New Roman"/>
          <w:sz w:val="24"/>
          <w:szCs w:val="24"/>
        </w:rPr>
        <w:t xml:space="preserve"> Essas informações constam do item </w:t>
      </w:r>
      <w:proofErr w:type="gramStart"/>
      <w:r w:rsidR="00DC322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C3229">
        <w:rPr>
          <w:rFonts w:ascii="Times New Roman" w:hAnsi="Times New Roman" w:cs="Times New Roman"/>
          <w:sz w:val="24"/>
          <w:szCs w:val="24"/>
        </w:rPr>
        <w:t xml:space="preserve"> desse relatór</w:t>
      </w:r>
      <w:r w:rsidR="00F53FFC">
        <w:rPr>
          <w:rFonts w:ascii="Times New Roman" w:hAnsi="Times New Roman" w:cs="Times New Roman"/>
          <w:sz w:val="24"/>
          <w:szCs w:val="24"/>
        </w:rPr>
        <w:t>io. As informações pertinentes à sugestão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</w:t>
      </w:r>
      <w:r w:rsidR="009E714A">
        <w:rPr>
          <w:rFonts w:ascii="Times New Roman" w:hAnsi="Times New Roman" w:cs="Times New Roman"/>
          <w:sz w:val="24"/>
          <w:szCs w:val="24"/>
        </w:rPr>
        <w:t>ões</w:t>
      </w:r>
      <w:r w:rsidR="00F5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sugerida</w:t>
      </w:r>
      <w:r w:rsidR="009E714A">
        <w:rPr>
          <w:rFonts w:ascii="Times New Roman" w:hAnsi="Times New Roman" w:cs="Times New Roman"/>
          <w:sz w:val="24"/>
          <w:szCs w:val="24"/>
        </w:rPr>
        <w:t>s</w:t>
      </w:r>
      <w:r w:rsidR="00F53FFC">
        <w:rPr>
          <w:rFonts w:ascii="Times New Roman" w:hAnsi="Times New Roman" w:cs="Times New Roman"/>
          <w:sz w:val="24"/>
          <w:szCs w:val="24"/>
        </w:rPr>
        <w:t>, a partir da análise dos dados e diagnóstico institucional</w:t>
      </w:r>
      <w:r w:rsidR="007F3F7B">
        <w:rPr>
          <w:rFonts w:ascii="Times New Roman" w:hAnsi="Times New Roman" w:cs="Times New Roman"/>
          <w:sz w:val="24"/>
          <w:szCs w:val="24"/>
        </w:rPr>
        <w:t>,</w:t>
      </w:r>
      <w:r w:rsidR="00F53FFC">
        <w:rPr>
          <w:rFonts w:ascii="Times New Roman" w:hAnsi="Times New Roman" w:cs="Times New Roman"/>
          <w:sz w:val="24"/>
          <w:szCs w:val="24"/>
        </w:rPr>
        <w:t xml:space="preserve"> estão</w:t>
      </w:r>
      <w:r w:rsidR="00E50A54">
        <w:rPr>
          <w:rFonts w:ascii="Times New Roman" w:hAnsi="Times New Roman" w:cs="Times New Roman"/>
          <w:sz w:val="24"/>
          <w:szCs w:val="24"/>
        </w:rPr>
        <w:t xml:space="preserve"> </w:t>
      </w:r>
      <w:r w:rsidR="00F53FFC">
        <w:rPr>
          <w:rFonts w:ascii="Times New Roman" w:hAnsi="Times New Roman" w:cs="Times New Roman"/>
          <w:sz w:val="24"/>
          <w:szCs w:val="24"/>
        </w:rPr>
        <w:t>apresentadas</w:t>
      </w:r>
      <w:r w:rsidR="00DC3229">
        <w:rPr>
          <w:rFonts w:ascii="Times New Roman" w:hAnsi="Times New Roman" w:cs="Times New Roman"/>
          <w:sz w:val="24"/>
          <w:szCs w:val="24"/>
        </w:rPr>
        <w:t xml:space="preserve"> no item </w:t>
      </w:r>
      <w:proofErr w:type="gramStart"/>
      <w:r w:rsidR="00DC32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C3229">
        <w:rPr>
          <w:rFonts w:ascii="Times New Roman" w:hAnsi="Times New Roman" w:cs="Times New Roman"/>
          <w:sz w:val="24"/>
          <w:szCs w:val="24"/>
        </w:rPr>
        <w:t xml:space="preserve">. </w:t>
      </w:r>
      <w:r w:rsidR="007F3F7B">
        <w:rPr>
          <w:rFonts w:ascii="Times New Roman" w:hAnsi="Times New Roman" w:cs="Times New Roman"/>
          <w:sz w:val="24"/>
          <w:szCs w:val="24"/>
        </w:rPr>
        <w:t>Assim, a</w:t>
      </w:r>
      <w:r w:rsidR="00E50A54">
        <w:rPr>
          <w:rFonts w:ascii="Times New Roman" w:hAnsi="Times New Roman" w:cs="Times New Roman"/>
          <w:sz w:val="24"/>
          <w:szCs w:val="24"/>
        </w:rPr>
        <w:t xml:space="preserve"> CPA </w:t>
      </w:r>
      <w:r w:rsidR="007F3F7B">
        <w:rPr>
          <w:rFonts w:ascii="Times New Roman" w:hAnsi="Times New Roman" w:cs="Times New Roman"/>
          <w:sz w:val="24"/>
          <w:szCs w:val="24"/>
        </w:rPr>
        <w:t>procurou realizar e apresentar um d</w:t>
      </w:r>
      <w:r w:rsidR="00E50A54">
        <w:rPr>
          <w:rFonts w:ascii="Times New Roman" w:hAnsi="Times New Roman" w:cs="Times New Roman"/>
          <w:sz w:val="24"/>
          <w:szCs w:val="24"/>
        </w:rPr>
        <w:t xml:space="preserve">iagnóstico institucional </w:t>
      </w:r>
      <w:r w:rsidR="007F3F7B">
        <w:rPr>
          <w:rFonts w:ascii="Times New Roman" w:hAnsi="Times New Roman" w:cs="Times New Roman"/>
          <w:sz w:val="24"/>
          <w:szCs w:val="24"/>
        </w:rPr>
        <w:t>revelador d</w:t>
      </w:r>
      <w:r w:rsidR="00E50A54">
        <w:rPr>
          <w:rFonts w:ascii="Times New Roman" w:hAnsi="Times New Roman" w:cs="Times New Roman"/>
          <w:sz w:val="24"/>
          <w:szCs w:val="24"/>
        </w:rPr>
        <w:t>as forças, fragilidades e problemas da FADILESTE</w:t>
      </w:r>
      <w:r w:rsidR="007F3F7B">
        <w:rPr>
          <w:rFonts w:ascii="Times New Roman" w:hAnsi="Times New Roman" w:cs="Times New Roman"/>
          <w:sz w:val="24"/>
          <w:szCs w:val="24"/>
        </w:rPr>
        <w:t>, servindo</w:t>
      </w:r>
      <w:r w:rsidR="00E50A54">
        <w:rPr>
          <w:rFonts w:ascii="Times New Roman" w:hAnsi="Times New Roman" w:cs="Times New Roman"/>
          <w:sz w:val="24"/>
          <w:szCs w:val="24"/>
        </w:rPr>
        <w:t xml:space="preserve"> </w:t>
      </w:r>
      <w:r w:rsidR="007F3F7B">
        <w:rPr>
          <w:rFonts w:ascii="Times New Roman" w:hAnsi="Times New Roman" w:cs="Times New Roman"/>
          <w:sz w:val="24"/>
          <w:szCs w:val="24"/>
        </w:rPr>
        <w:t>de</w:t>
      </w:r>
      <w:r w:rsidR="00E50A54">
        <w:rPr>
          <w:rFonts w:ascii="Times New Roman" w:hAnsi="Times New Roman" w:cs="Times New Roman"/>
          <w:sz w:val="24"/>
          <w:szCs w:val="24"/>
        </w:rPr>
        <w:t xml:space="preserve"> base para a elaboração </w:t>
      </w:r>
      <w:r w:rsidR="007F3F7B">
        <w:rPr>
          <w:rFonts w:ascii="Times New Roman" w:hAnsi="Times New Roman" w:cs="Times New Roman"/>
          <w:sz w:val="24"/>
          <w:szCs w:val="24"/>
        </w:rPr>
        <w:t>de ações a serem incorporadas pelo</w:t>
      </w:r>
      <w:r w:rsidR="00F53FFC">
        <w:rPr>
          <w:rFonts w:ascii="Times New Roman" w:hAnsi="Times New Roman" w:cs="Times New Roman"/>
          <w:sz w:val="24"/>
          <w:szCs w:val="24"/>
        </w:rPr>
        <w:t xml:space="preserve"> PDI.</w:t>
      </w:r>
      <w:r w:rsidR="00E5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7B" w:rsidRDefault="007F3F7B" w:rsidP="009E71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F7B" w:rsidRDefault="007F3F7B" w:rsidP="009E71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F7B" w:rsidRDefault="007F3F7B" w:rsidP="009E71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F7B" w:rsidRDefault="007F3F7B" w:rsidP="009E71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F3F7B" w:rsidSect="00A422BD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DC3229" w:rsidRPr="009E714A" w:rsidRDefault="009E714A" w:rsidP="009E71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4A">
        <w:rPr>
          <w:rFonts w:ascii="Times New Roman" w:hAnsi="Times New Roman" w:cs="Times New Roman"/>
          <w:b/>
          <w:sz w:val="24"/>
          <w:szCs w:val="24"/>
        </w:rPr>
        <w:lastRenderedPageBreak/>
        <w:t>3. DESENVOLVIMENTO:</w:t>
      </w:r>
    </w:p>
    <w:p w:rsidR="008D647C" w:rsidRDefault="009E714A" w:rsidP="009E71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E">
        <w:rPr>
          <w:rFonts w:ascii="Times New Roman" w:hAnsi="Times New Roman" w:cs="Times New Roman"/>
          <w:b/>
          <w:sz w:val="24"/>
          <w:szCs w:val="24"/>
        </w:rPr>
        <w:t>Eixo 1 – Planejamento e Avaliação Institucional:</w:t>
      </w:r>
    </w:p>
    <w:tbl>
      <w:tblPr>
        <w:tblStyle w:val="Tabelacomgrade"/>
        <w:tblW w:w="0" w:type="auto"/>
        <w:jc w:val="center"/>
        <w:tblInd w:w="-2704" w:type="dxa"/>
        <w:tblLook w:val="04A0" w:firstRow="1" w:lastRow="0" w:firstColumn="1" w:lastColumn="0" w:noHBand="0" w:noVBand="1"/>
      </w:tblPr>
      <w:tblGrid>
        <w:gridCol w:w="5568"/>
        <w:gridCol w:w="2865"/>
        <w:gridCol w:w="4249"/>
      </w:tblGrid>
      <w:tr w:rsidR="00705854" w:rsidTr="00705854">
        <w:trPr>
          <w:trHeight w:val="353"/>
          <w:jc w:val="center"/>
        </w:trPr>
        <w:tc>
          <w:tcPr>
            <w:tcW w:w="5568" w:type="dxa"/>
          </w:tcPr>
          <w:p w:rsidR="00705854" w:rsidRPr="0090222E" w:rsidRDefault="00705854" w:rsidP="007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854" w:rsidRPr="0090222E" w:rsidRDefault="00705854" w:rsidP="007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qualidade</w:t>
            </w:r>
          </w:p>
        </w:tc>
        <w:tc>
          <w:tcPr>
            <w:tcW w:w="2865" w:type="dxa"/>
          </w:tcPr>
          <w:p w:rsidR="00705854" w:rsidRPr="0090222E" w:rsidRDefault="00705854" w:rsidP="007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854" w:rsidRPr="0090222E" w:rsidRDefault="00705854" w:rsidP="007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Objetivos institucionais</w:t>
            </w:r>
          </w:p>
        </w:tc>
        <w:tc>
          <w:tcPr>
            <w:tcW w:w="4249" w:type="dxa"/>
          </w:tcPr>
          <w:p w:rsidR="00705854" w:rsidRPr="0090222E" w:rsidRDefault="00705854" w:rsidP="007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Ações, estratégias e atividades </w:t>
            </w:r>
            <w:proofErr w:type="gramStart"/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realizadas</w:t>
            </w:r>
            <w:proofErr w:type="gramEnd"/>
          </w:p>
        </w:tc>
      </w:tr>
      <w:tr w:rsidR="00705854" w:rsidTr="00705854">
        <w:trPr>
          <w:trHeight w:val="353"/>
          <w:jc w:val="center"/>
        </w:trPr>
        <w:tc>
          <w:tcPr>
            <w:tcW w:w="5568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Evolução institucional, a partir da avaliação.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Projeto e processo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 avaliação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e divulgação dos resultados.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Elaboração do relatório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 avaliação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Criar e implantar mecanismos de avaliação das atividades desenvolvidas nos cursos.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Aprimorar as atividades desenvolvidas por seu corpo docente e administrativo. </w:t>
            </w:r>
          </w:p>
        </w:tc>
        <w:tc>
          <w:tcPr>
            <w:tcW w:w="4249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7B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Criação da CPA.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Realização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autoavaliação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Reuniões periódicas da CPA para estudos, debates e definição do planejamento estratégico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 avaliação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Análise coletiva dos resultados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autoavaliação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 equipe da CPA e elaboração e indicação de ações, atividades e estratégias à direção geral.  </w:t>
            </w:r>
          </w:p>
          <w:p w:rsidR="00705854" w:rsidRDefault="0070585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4" w:rsidRDefault="00705854" w:rsidP="0024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Divulgação dos resultados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autoavaliação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reuniões, no site e em setores estratégicos da FADILESTE. </w:t>
            </w:r>
          </w:p>
        </w:tc>
      </w:tr>
    </w:tbl>
    <w:p w:rsidR="00705854" w:rsidRDefault="00705854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54" w:rsidRDefault="00705854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54" w:rsidRDefault="00705854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54" w:rsidRDefault="00705854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B3" w:rsidRPr="0090222E" w:rsidRDefault="00D67D8E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Eixo 2 </w:t>
      </w:r>
      <w:r w:rsidR="0008666B" w:rsidRPr="0090222E">
        <w:rPr>
          <w:rFonts w:ascii="Times New Roman" w:hAnsi="Times New Roman" w:cs="Times New Roman"/>
          <w:b/>
          <w:sz w:val="24"/>
          <w:szCs w:val="24"/>
        </w:rPr>
        <w:t>–</w:t>
      </w:r>
      <w:r w:rsidRPr="00902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6B" w:rsidRPr="0090222E">
        <w:rPr>
          <w:rFonts w:ascii="Times New Roman" w:hAnsi="Times New Roman" w:cs="Times New Roman"/>
          <w:b/>
          <w:sz w:val="24"/>
          <w:szCs w:val="24"/>
        </w:rPr>
        <w:t>Desenvolvimento institucional:</w:t>
      </w:r>
    </w:p>
    <w:tbl>
      <w:tblPr>
        <w:tblStyle w:val="Tabelacomgrade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74"/>
        <w:gridCol w:w="3874"/>
        <w:gridCol w:w="5685"/>
      </w:tblGrid>
      <w:tr w:rsidR="0008666B" w:rsidTr="000F2BAB">
        <w:trPr>
          <w:trHeight w:val="353"/>
        </w:trPr>
        <w:tc>
          <w:tcPr>
            <w:tcW w:w="3874" w:type="dxa"/>
          </w:tcPr>
          <w:p w:rsidR="0008666B" w:rsidRPr="0090222E" w:rsidRDefault="0008666B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qualidade</w:t>
            </w:r>
          </w:p>
        </w:tc>
        <w:tc>
          <w:tcPr>
            <w:tcW w:w="3874" w:type="dxa"/>
          </w:tcPr>
          <w:p w:rsidR="0008666B" w:rsidRPr="0090222E" w:rsidRDefault="0008666B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Objetivos institucionais</w:t>
            </w:r>
          </w:p>
        </w:tc>
        <w:tc>
          <w:tcPr>
            <w:tcW w:w="5685" w:type="dxa"/>
          </w:tcPr>
          <w:p w:rsidR="0008666B" w:rsidRPr="0090222E" w:rsidRDefault="0008666B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Ações, estratégias e atividades </w:t>
            </w:r>
            <w:proofErr w:type="gramStart"/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realizadas</w:t>
            </w:r>
            <w:proofErr w:type="gramEnd"/>
          </w:p>
        </w:tc>
      </w:tr>
      <w:tr w:rsidR="0008666B" w:rsidTr="000F2BAB">
        <w:trPr>
          <w:trHeight w:val="353"/>
        </w:trPr>
        <w:tc>
          <w:tcPr>
            <w:tcW w:w="3874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Missão, metas e objetivos institucionais.</w:t>
            </w: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Atividades de ensino, extensão, pesquisa/iniciação científica, tecnológica, artística e cultural da graduação e pós-graduação. </w:t>
            </w: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Atividades de defesa do meio ambiente, memória cultural, produção artística e patrimônio cultural. </w:t>
            </w: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Ações voltadas para inclusão social e desenvolvimento econômico social.</w:t>
            </w: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B" w:rsidRDefault="0008666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Internacionalização. </w:t>
            </w:r>
          </w:p>
        </w:tc>
        <w:tc>
          <w:tcPr>
            <w:tcW w:w="3874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B" w:rsidRDefault="00BA1DD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Formar profissionais de nível superior empreendedores, críticos, reflexivos e éticos. </w:t>
            </w:r>
          </w:p>
          <w:p w:rsidR="00BA1DD0" w:rsidRDefault="00BA1DD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D0" w:rsidRDefault="00BA1DD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Oferecer ensino de qualidade, estimulando novas formas de pensar e agir, criticamente. </w:t>
            </w:r>
          </w:p>
          <w:p w:rsidR="00BA1DD0" w:rsidRDefault="00BA1DD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D0" w:rsidRDefault="00BA1DD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Trabalhar a pesquisa e a extensão como atividades fundamentais para a formação do profissional. </w:t>
            </w:r>
          </w:p>
          <w:p w:rsidR="00BA1DD0" w:rsidRDefault="00BA1DD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D0" w:rsidRDefault="00C31005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Promover a divulgação de conhecimentos culturais, científicos e técnicos, por meio de publicações e outras formas de comunicação. </w:t>
            </w:r>
          </w:p>
          <w:p w:rsidR="00C31005" w:rsidRDefault="00C31005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05" w:rsidRDefault="002B589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Atualizar constantemente o acervo bibliográfico dos cursos. </w:t>
            </w:r>
          </w:p>
          <w:p w:rsidR="002B589F" w:rsidRDefault="002B589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9F" w:rsidRDefault="002B589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Atualizar constantemente o acervo de revistas científicas em suporte digital. </w:t>
            </w:r>
          </w:p>
        </w:tc>
        <w:tc>
          <w:tcPr>
            <w:tcW w:w="5685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05" w:rsidRDefault="00C31005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Semana Jurídica. </w:t>
            </w:r>
          </w:p>
          <w:p w:rsidR="00C31005" w:rsidRDefault="00C31005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05" w:rsidRDefault="00C31005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Congresso de Ciências Jurídicas. </w:t>
            </w:r>
          </w:p>
          <w:p w:rsidR="002B589F" w:rsidRDefault="002B589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9F" w:rsidRDefault="002B589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270 (duzentos e setenta) exemplares de livros para a biblioteca. </w:t>
            </w:r>
          </w:p>
          <w:p w:rsidR="002B589F" w:rsidRDefault="002B589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9F" w:rsidRDefault="002B589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Atualização do acervo digital da biblioteca. </w:t>
            </w:r>
          </w:p>
          <w:p w:rsidR="00C31005" w:rsidRDefault="00C31005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B" w:rsidRDefault="007772CC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Instalação nas salas de aulas de 11 (onze)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aprelhos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televisão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tela de 42’ e recursos de HDTV, USB, HTMI, 3D, monitor e acesso à internet.</w:t>
            </w:r>
          </w:p>
          <w:p w:rsidR="007772CC" w:rsidRDefault="007772CC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CC" w:rsidRDefault="007772CC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uma máquina copiadora e impressora para atendimento dos alunos na produção e reprodução de materiais didáticos e de trabalhos. </w:t>
            </w:r>
          </w:p>
          <w:p w:rsidR="007772CC" w:rsidRDefault="007772CC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40" w:rsidRDefault="007772CC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Instalação de lixeiras para coleta seletiva de material reciclável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não-reciclável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40" w:rsidRDefault="00B4794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CC" w:rsidRDefault="00B47940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Adaptações do espaço físico para pessoas com necessidade especial. </w:t>
            </w:r>
            <w:r w:rsidR="0077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666B" w:rsidRDefault="0008666B" w:rsidP="00D67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D6" w:rsidRDefault="00AC6AD6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B98" w:rsidRDefault="00242B98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D3" w:rsidRPr="0090222E" w:rsidRDefault="00464F27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E">
        <w:rPr>
          <w:rFonts w:ascii="Times New Roman" w:hAnsi="Times New Roman" w:cs="Times New Roman"/>
          <w:b/>
          <w:sz w:val="24"/>
          <w:szCs w:val="24"/>
        </w:rPr>
        <w:lastRenderedPageBreak/>
        <w:t>Eixo 3 - Políticas acadêmicas:</w:t>
      </w:r>
    </w:p>
    <w:tbl>
      <w:tblPr>
        <w:tblStyle w:val="Tabelacomgrade"/>
        <w:tblpPr w:leftFromText="141" w:rightFromText="141" w:vertAnchor="text" w:horzAnchor="margin" w:tblpXSpec="center" w:tblpY="2"/>
        <w:tblW w:w="13858" w:type="dxa"/>
        <w:tblLook w:val="04A0" w:firstRow="1" w:lastRow="0" w:firstColumn="1" w:lastColumn="0" w:noHBand="0" w:noVBand="1"/>
      </w:tblPr>
      <w:tblGrid>
        <w:gridCol w:w="3969"/>
        <w:gridCol w:w="3969"/>
        <w:gridCol w:w="5920"/>
      </w:tblGrid>
      <w:tr w:rsidR="00464F27" w:rsidTr="00AC6AD6">
        <w:trPr>
          <w:trHeight w:val="353"/>
        </w:trPr>
        <w:tc>
          <w:tcPr>
            <w:tcW w:w="3969" w:type="dxa"/>
          </w:tcPr>
          <w:p w:rsidR="00464F27" w:rsidRPr="0090222E" w:rsidRDefault="00464F27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F27" w:rsidRPr="0090222E" w:rsidRDefault="00464F27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qualidade</w:t>
            </w:r>
          </w:p>
        </w:tc>
        <w:tc>
          <w:tcPr>
            <w:tcW w:w="3969" w:type="dxa"/>
          </w:tcPr>
          <w:p w:rsidR="00464F27" w:rsidRPr="0090222E" w:rsidRDefault="00464F27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F27" w:rsidRPr="0090222E" w:rsidRDefault="00464F27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Objetivos institucionais</w:t>
            </w:r>
          </w:p>
        </w:tc>
        <w:tc>
          <w:tcPr>
            <w:tcW w:w="5920" w:type="dxa"/>
          </w:tcPr>
          <w:p w:rsidR="00464F27" w:rsidRPr="0090222E" w:rsidRDefault="00464F27" w:rsidP="00C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Ações, estratégias e atividades </w:t>
            </w:r>
            <w:proofErr w:type="gramStart"/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realizadas</w:t>
            </w:r>
            <w:proofErr w:type="gramEnd"/>
          </w:p>
        </w:tc>
      </w:tr>
      <w:tr w:rsidR="00464F27" w:rsidTr="00AC6AD6">
        <w:trPr>
          <w:trHeight w:val="353"/>
        </w:trPr>
        <w:tc>
          <w:tcPr>
            <w:tcW w:w="3969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27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Ações acadêmico-administrativas e políticas de ensino, extensão, pesquisa/iniciação científica, tecnológica, artística e cultural da graduação e pós-graduação. 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Estímulo à difusão das produções docentes científicas, didático-pedagógicas, tecnológicas, artistas e culturais.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Comunicação com a comunidade interna e externa.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Atendimento ao estudante.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Apoio à realização de eventos internos, externos e à produção docente. 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Acompanhamento dos egressos e sua atuação no ambiente socioeconômico.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Inovação tecnológica e propriedade intelectual. </w:t>
            </w:r>
          </w:p>
        </w:tc>
        <w:tc>
          <w:tcPr>
            <w:tcW w:w="3969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A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Formar profissionais de nível superior empreendedores, críticos, reflexivos e éticos. </w:t>
            </w:r>
          </w:p>
          <w:p w:rsidR="00CB422A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A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Oferecer ensino de qualidade, estimulando novas formas de pensar e agir, criticamente. </w:t>
            </w:r>
          </w:p>
          <w:p w:rsidR="00CB422A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27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Trabalhar a pesquisa e a extensão como atividades fundamentais para a formação do profissional.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Intensificar a interação com outras instituições públicas e privadas. 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Proporcionar constante aperfeiçoamento do corpo docente. 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Desenvolver parcerias que permitam uma maior e mais profunda aproximação e integração com as comunidades de influência da FADILESTE.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Reativação da Revista Vox, de publicação </w:t>
            </w:r>
            <w:r w:rsidR="001A63AF">
              <w:rPr>
                <w:rFonts w:ascii="Times New Roman" w:hAnsi="Times New Roman" w:cs="Times New Roman"/>
                <w:sz w:val="24"/>
                <w:szCs w:val="24"/>
              </w:rPr>
              <w:t xml:space="preserve">semestral da produção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 docentes. </w:t>
            </w:r>
          </w:p>
          <w:p w:rsidR="00464F27" w:rsidRDefault="00464F27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A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crítica do P</w:t>
            </w:r>
            <w:r w:rsidR="00CB422A">
              <w:rPr>
                <w:rFonts w:ascii="Times New Roman" w:hAnsi="Times New Roman" w:cs="Times New Roman"/>
                <w:sz w:val="24"/>
                <w:szCs w:val="24"/>
              </w:rPr>
              <w:t xml:space="preserve">rograma de Iniciação científica, concluindo pela sua reformulação. </w:t>
            </w:r>
          </w:p>
          <w:p w:rsidR="00B47940" w:rsidRDefault="00B4794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40" w:rsidRDefault="00B47940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Divulgação das atividades e notícias da FADILESTE no televisor instalado na cantina. </w:t>
            </w:r>
          </w:p>
          <w:p w:rsidR="00F158A4" w:rsidRDefault="00F158A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4" w:rsidRDefault="00F158A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Melhorias no setor de informática e internet com aquisição de um servidor Dell, 06 computadores novos, 07 monitores, 09 terminais WCL, 02 links de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01 link de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hotspot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 roteadores para sala de aulas, visando o aprimoramento das atividades de ensino, pesquisa e extensão.  </w:t>
            </w:r>
          </w:p>
          <w:p w:rsidR="00CB422A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Estudo </w:t>
            </w:r>
            <w:r w:rsidR="00EF22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F2208">
              <w:rPr>
                <w:rFonts w:ascii="Times New Roman" w:hAnsi="Times New Roman" w:cs="Times New Roman"/>
                <w:sz w:val="24"/>
                <w:szCs w:val="24"/>
              </w:rPr>
              <w:t>condições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possibilidades de desenvolvimento de projetos de nivelamento</w:t>
            </w:r>
            <w:r w:rsidR="00042283">
              <w:rPr>
                <w:rFonts w:ascii="Times New Roman" w:hAnsi="Times New Roman" w:cs="Times New Roman"/>
                <w:sz w:val="24"/>
                <w:szCs w:val="24"/>
              </w:rPr>
              <w:t xml:space="preserve">, monitoria e bolsas de iniciação científica. </w:t>
            </w:r>
          </w:p>
          <w:p w:rsidR="00CA20C4" w:rsidRDefault="00CA20C4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C4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Estudo das condições para o desenvolvimento de programa de incentivo à qualificação e produção docente. </w:t>
            </w:r>
          </w:p>
          <w:p w:rsidR="00CB422A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D6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Estudo das condições para criação de um centro de iniciação científica interdisciplinar. </w:t>
            </w:r>
          </w:p>
          <w:p w:rsidR="00242B98" w:rsidRDefault="00242B98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A" w:rsidRDefault="00CB422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Estudo das condições de atendimento psicopedagógico para discentes e docentes.  </w:t>
            </w:r>
          </w:p>
          <w:p w:rsidR="001A63AF" w:rsidRDefault="001A63A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A" w:rsidRDefault="001A63AF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Estudo das condições de criação de uma revista para divulgação dos trabalhos dos discentes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gruaduação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pós-graduação. </w:t>
            </w:r>
          </w:p>
        </w:tc>
      </w:tr>
    </w:tbl>
    <w:p w:rsidR="001A63AF" w:rsidRDefault="001A63AF" w:rsidP="00D67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AF" w:rsidRPr="0090222E" w:rsidRDefault="001A63AF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E">
        <w:rPr>
          <w:rFonts w:ascii="Times New Roman" w:hAnsi="Times New Roman" w:cs="Times New Roman"/>
          <w:b/>
          <w:sz w:val="24"/>
          <w:szCs w:val="24"/>
        </w:rPr>
        <w:t xml:space="preserve">Eixo 4 </w:t>
      </w:r>
      <w:r w:rsidR="001B58A3" w:rsidRPr="0090222E">
        <w:rPr>
          <w:rFonts w:ascii="Times New Roman" w:hAnsi="Times New Roman" w:cs="Times New Roman"/>
          <w:b/>
          <w:sz w:val="24"/>
          <w:szCs w:val="24"/>
        </w:rPr>
        <w:t>–</w:t>
      </w:r>
      <w:r w:rsidRPr="00902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A3" w:rsidRPr="0090222E">
        <w:rPr>
          <w:rFonts w:ascii="Times New Roman" w:hAnsi="Times New Roman" w:cs="Times New Roman"/>
          <w:b/>
          <w:sz w:val="24"/>
          <w:szCs w:val="24"/>
        </w:rPr>
        <w:t>Políticas de gestão:</w:t>
      </w:r>
    </w:p>
    <w:tbl>
      <w:tblPr>
        <w:tblStyle w:val="Tabelacomgrade"/>
        <w:tblpPr w:leftFromText="141" w:rightFromText="141" w:vertAnchor="text" w:horzAnchor="margin" w:tblpXSpec="center" w:tblpY="2"/>
        <w:tblW w:w="14000" w:type="dxa"/>
        <w:tblLook w:val="04A0" w:firstRow="1" w:lastRow="0" w:firstColumn="1" w:lastColumn="0" w:noHBand="0" w:noVBand="1"/>
      </w:tblPr>
      <w:tblGrid>
        <w:gridCol w:w="3969"/>
        <w:gridCol w:w="3969"/>
        <w:gridCol w:w="6062"/>
      </w:tblGrid>
      <w:tr w:rsidR="001B58A3" w:rsidTr="00AC6AD6">
        <w:trPr>
          <w:trHeight w:val="353"/>
        </w:trPr>
        <w:tc>
          <w:tcPr>
            <w:tcW w:w="3969" w:type="dxa"/>
          </w:tcPr>
          <w:p w:rsidR="001B58A3" w:rsidRPr="0090222E" w:rsidRDefault="001B58A3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A3" w:rsidRPr="0090222E" w:rsidRDefault="001B58A3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qualidade</w:t>
            </w:r>
          </w:p>
        </w:tc>
        <w:tc>
          <w:tcPr>
            <w:tcW w:w="3969" w:type="dxa"/>
          </w:tcPr>
          <w:p w:rsidR="001B58A3" w:rsidRPr="0090222E" w:rsidRDefault="001B58A3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A3" w:rsidRPr="0090222E" w:rsidRDefault="001B58A3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Objetivos institucionais</w:t>
            </w:r>
          </w:p>
        </w:tc>
        <w:tc>
          <w:tcPr>
            <w:tcW w:w="6062" w:type="dxa"/>
          </w:tcPr>
          <w:p w:rsidR="001B58A3" w:rsidRPr="0090222E" w:rsidRDefault="001B58A3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Ações, estratégias e atividades </w:t>
            </w:r>
            <w:proofErr w:type="gramStart"/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realizadas</w:t>
            </w:r>
            <w:proofErr w:type="gramEnd"/>
          </w:p>
        </w:tc>
      </w:tr>
      <w:tr w:rsidR="001B58A3" w:rsidTr="00AC6AD6">
        <w:trPr>
          <w:trHeight w:val="353"/>
        </w:trPr>
        <w:tc>
          <w:tcPr>
            <w:tcW w:w="3969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Formação e capacitação docente e técnico-administrativa. </w:t>
            </w: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institucional.</w:t>
            </w: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Sistema de registro acadêmico. </w:t>
            </w: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Sustentabilidade financeira.</w:t>
            </w: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entre planejamento financeiro (orçamento) e gestão.</w:t>
            </w: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Coerência entre plano de carreira e gestão do corpo docente e técnico-administrativo. </w:t>
            </w: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Trabalhar a pesquisa e a extensão como atividades fundamentais para a formação do profissional.</w:t>
            </w: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Proporcionar constante aperfeiçoamento do corpo docente. </w:t>
            </w: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F" w:rsidRDefault="00F259E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Criar e implantar novos cursos de graduação, ao nível da graduação tecnológica. </w:t>
            </w:r>
          </w:p>
        </w:tc>
        <w:tc>
          <w:tcPr>
            <w:tcW w:w="6062" w:type="dxa"/>
          </w:tcPr>
          <w:p w:rsidR="007F3F7B" w:rsidRDefault="007F3F7B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3" w:rsidRDefault="001B58A3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Estudo e </w:t>
            </w:r>
            <w:r w:rsidR="00767F8A">
              <w:rPr>
                <w:rFonts w:ascii="Times New Roman" w:hAnsi="Times New Roman" w:cs="Times New Roman"/>
                <w:sz w:val="24"/>
                <w:szCs w:val="24"/>
              </w:rPr>
              <w:t xml:space="preserve">reformulação do plano de carreira docente. </w:t>
            </w: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Reativação e fortalecimento do D.A. e do espírito organizativo-colaborativo dos alunos. </w:t>
            </w: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Reformulação do Regimento do Colegiado e do NDE, visando seu fortalecimento e autonomia institucional. </w:t>
            </w:r>
          </w:p>
          <w:p w:rsidR="00F259EF" w:rsidRDefault="00F259E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F" w:rsidRDefault="00F259EF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de XX cursos técnicos nas áreas de XXX. </w:t>
            </w: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Estudo das condições de melhoria no sistema de registro acadêmico. </w:t>
            </w:r>
          </w:p>
          <w:p w:rsidR="00767F8A" w:rsidRDefault="00767F8A" w:rsidP="007F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A" w:rsidRDefault="00767F8A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Estudo das condições de descentralização administrativo-financeira, por meio de repasses, aos setores da coordenação do ensino, da pesquisa e da extensão, visando maior autonomia dos mesmos. </w:t>
            </w:r>
          </w:p>
        </w:tc>
      </w:tr>
    </w:tbl>
    <w:p w:rsidR="00EF2208" w:rsidRPr="0090222E" w:rsidRDefault="00EF2208" w:rsidP="00D67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E">
        <w:rPr>
          <w:rFonts w:ascii="Times New Roman" w:hAnsi="Times New Roman" w:cs="Times New Roman"/>
          <w:b/>
          <w:sz w:val="24"/>
          <w:szCs w:val="24"/>
        </w:rPr>
        <w:lastRenderedPageBreak/>
        <w:t>Eixo 5 – Infraestrutura física:</w:t>
      </w:r>
    </w:p>
    <w:tbl>
      <w:tblPr>
        <w:tblStyle w:val="Tabelacomgrade"/>
        <w:tblpPr w:leftFromText="141" w:rightFromText="141" w:vertAnchor="text" w:horzAnchor="margin" w:tblpXSpec="center" w:tblpY="2"/>
        <w:tblW w:w="14142" w:type="dxa"/>
        <w:tblLook w:val="04A0" w:firstRow="1" w:lastRow="0" w:firstColumn="1" w:lastColumn="0" w:noHBand="0" w:noVBand="1"/>
      </w:tblPr>
      <w:tblGrid>
        <w:gridCol w:w="3969"/>
        <w:gridCol w:w="3969"/>
        <w:gridCol w:w="6204"/>
      </w:tblGrid>
      <w:tr w:rsidR="00EF2208" w:rsidTr="00AC6AD6">
        <w:trPr>
          <w:trHeight w:val="353"/>
        </w:trPr>
        <w:tc>
          <w:tcPr>
            <w:tcW w:w="3969" w:type="dxa"/>
          </w:tcPr>
          <w:p w:rsidR="00EF2208" w:rsidRPr="0090222E" w:rsidRDefault="00EF2208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208" w:rsidRPr="0090222E" w:rsidRDefault="00EF2208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qualidade</w:t>
            </w:r>
          </w:p>
        </w:tc>
        <w:tc>
          <w:tcPr>
            <w:tcW w:w="3969" w:type="dxa"/>
          </w:tcPr>
          <w:p w:rsidR="00EF2208" w:rsidRPr="0090222E" w:rsidRDefault="00EF2208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208" w:rsidRPr="0090222E" w:rsidRDefault="00EF2208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Objetivos institucionais</w:t>
            </w:r>
          </w:p>
        </w:tc>
        <w:tc>
          <w:tcPr>
            <w:tcW w:w="6204" w:type="dxa"/>
          </w:tcPr>
          <w:p w:rsidR="00EF2208" w:rsidRPr="0090222E" w:rsidRDefault="00EF2208" w:rsidP="00FE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Ações, estratégias e atividades </w:t>
            </w:r>
            <w:proofErr w:type="gramStart"/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realizadas</w:t>
            </w:r>
            <w:proofErr w:type="gramEnd"/>
          </w:p>
        </w:tc>
      </w:tr>
      <w:tr w:rsidR="00EF2208" w:rsidTr="00AC6AD6">
        <w:trPr>
          <w:trHeight w:val="353"/>
        </w:trPr>
        <w:tc>
          <w:tcPr>
            <w:tcW w:w="3969" w:type="dxa"/>
          </w:tcPr>
          <w:p w:rsidR="00242B98" w:rsidRDefault="00242B98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08" w:rsidRDefault="005C0472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Instalações físicas </w:t>
            </w:r>
            <w:r w:rsidR="00242B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administrativas e pedagógicas</w:t>
            </w:r>
            <w:r w:rsidR="00242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242B98" w:rsidRDefault="00242B98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08" w:rsidRDefault="00EF2208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Oferecer ensino de qualidade, estimulando novas formas</w:t>
            </w:r>
            <w:r w:rsidR="005C0472">
              <w:rPr>
                <w:rFonts w:ascii="Times New Roman" w:hAnsi="Times New Roman" w:cs="Times New Roman"/>
                <w:sz w:val="24"/>
                <w:szCs w:val="24"/>
              </w:rPr>
              <w:t xml:space="preserve"> de pensar e agir, criticamente.</w:t>
            </w:r>
          </w:p>
          <w:p w:rsidR="005C0472" w:rsidRDefault="005C0472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72" w:rsidRDefault="005C0472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Possibilitar o acesso ao espaço físico e intelectual da FADILESTE. </w:t>
            </w:r>
          </w:p>
          <w:p w:rsidR="00F158A4" w:rsidRDefault="00F158A4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4" w:rsidRDefault="00F158A4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Zelar pel</w:t>
            </w:r>
            <w:r w:rsidR="002B589F">
              <w:rPr>
                <w:rFonts w:ascii="Times New Roman" w:hAnsi="Times New Roman" w:cs="Times New Roman"/>
                <w:sz w:val="24"/>
                <w:szCs w:val="24"/>
              </w:rPr>
              <w:t>a limpeza,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bem estar e segurança da comunidade acadêmica. </w:t>
            </w:r>
          </w:p>
          <w:p w:rsidR="005C0472" w:rsidRDefault="005C0472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72" w:rsidRDefault="005C0472" w:rsidP="00EF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42B98" w:rsidRDefault="00242B98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08" w:rsidRDefault="005C0472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Adaptação de banheiros, escadas e instalação de elevador para acesso de pessoas com necessidades especiais. </w:t>
            </w:r>
          </w:p>
          <w:p w:rsidR="005C0472" w:rsidRDefault="005C0472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72" w:rsidRDefault="00F158A4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Restauração do Núcleo de Práticas Jurídicas, NPJ, de Reduto, com instalação de sistema de alarme. </w:t>
            </w:r>
          </w:p>
          <w:p w:rsidR="00F158A4" w:rsidRDefault="00F158A4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4" w:rsidRDefault="00F158A4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Instalação de câmeras de alta resolução e sistema de alarme nas dependências da faculdade. </w:t>
            </w:r>
          </w:p>
          <w:p w:rsidR="00F158A4" w:rsidRDefault="00F158A4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9F" w:rsidRDefault="00F158A4" w:rsidP="002B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Instalação de aparelhos de ar condicionado em alguma</w:t>
            </w:r>
            <w:r w:rsidR="00335DD4">
              <w:rPr>
                <w:rFonts w:ascii="Times New Roman" w:hAnsi="Times New Roman" w:cs="Times New Roman"/>
                <w:sz w:val="24"/>
                <w:szCs w:val="24"/>
              </w:rPr>
              <w:t>s salas ambientes da faculdade e s</w:t>
            </w:r>
            <w:r w:rsidR="002B589F">
              <w:rPr>
                <w:rFonts w:ascii="Times New Roman" w:hAnsi="Times New Roman" w:cs="Times New Roman"/>
                <w:sz w:val="24"/>
                <w:szCs w:val="24"/>
              </w:rPr>
              <w:t xml:space="preserve">ubstituição de 28 ventiladores nas salas de aulas. </w:t>
            </w:r>
          </w:p>
          <w:p w:rsidR="00F158A4" w:rsidRDefault="00F158A4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4" w:rsidRDefault="00242B98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400 </w:t>
            </w:r>
            <w:r w:rsidR="00F158A4">
              <w:rPr>
                <w:rFonts w:ascii="Times New Roman" w:hAnsi="Times New Roman" w:cs="Times New Roman"/>
                <w:sz w:val="24"/>
                <w:szCs w:val="24"/>
              </w:rPr>
              <w:t xml:space="preserve">cadeiras anatômicas para uso no auditório. </w:t>
            </w:r>
          </w:p>
          <w:p w:rsidR="00F158A4" w:rsidRDefault="00F158A4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1C" w:rsidRDefault="00CF561C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Reestruturação da rede de cabos da internet e aquisição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5DD4">
              <w:rPr>
                <w:rFonts w:ascii="Times New Roman" w:hAnsi="Times New Roman" w:cs="Times New Roman"/>
                <w:sz w:val="24"/>
                <w:szCs w:val="24"/>
              </w:rPr>
              <w:t xml:space="preserve"> switch</w:t>
            </w:r>
            <w:proofErr w:type="gramEnd"/>
            <w:r w:rsidR="00335DD4">
              <w:rPr>
                <w:rFonts w:ascii="Times New Roman" w:hAnsi="Times New Roman" w:cs="Times New Roman"/>
                <w:sz w:val="24"/>
                <w:szCs w:val="24"/>
              </w:rPr>
              <w:t xml:space="preserve"> para rede de dados 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quisição de 04 estabilizadores para a reprografia, 02 leitores de código de barras e 01 impressora térmica para a biblioteca. </w:t>
            </w:r>
          </w:p>
          <w:p w:rsidR="00CF561C" w:rsidRDefault="00CF561C" w:rsidP="005C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D4" w:rsidRDefault="00CF561C" w:rsidP="00CF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Reestruturação da tesouraria, </w:t>
            </w:r>
            <w:r w:rsidR="00335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nstalação de</w:t>
            </w:r>
            <w:r w:rsidR="00335DD4">
              <w:rPr>
                <w:rFonts w:ascii="Times New Roman" w:hAnsi="Times New Roman" w:cs="Times New Roman"/>
                <w:sz w:val="24"/>
                <w:szCs w:val="24"/>
              </w:rPr>
              <w:t xml:space="preserve"> cerca de proteção eletrificada, visando maior proteção e segurança da comunidade acadêmica. </w:t>
            </w:r>
          </w:p>
          <w:p w:rsidR="00F158A4" w:rsidRDefault="00CF561C" w:rsidP="00CF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875" w:rsidRDefault="00335DD4" w:rsidP="0033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B589F">
              <w:rPr>
                <w:rFonts w:ascii="Times New Roman" w:hAnsi="Times New Roman" w:cs="Times New Roman"/>
                <w:sz w:val="24"/>
                <w:szCs w:val="24"/>
              </w:rPr>
              <w:t>impeza e conservação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589F">
              <w:rPr>
                <w:rFonts w:ascii="Times New Roman" w:hAnsi="Times New Roman" w:cs="Times New Roman"/>
                <w:sz w:val="24"/>
                <w:szCs w:val="24"/>
              </w:rPr>
              <w:t xml:space="preserve"> área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589F">
              <w:rPr>
                <w:rFonts w:ascii="Times New Roman" w:hAnsi="Times New Roman" w:cs="Times New Roman"/>
                <w:sz w:val="24"/>
                <w:szCs w:val="24"/>
              </w:rPr>
              <w:t xml:space="preserve"> construída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589F">
              <w:rPr>
                <w:rFonts w:ascii="Times New Roman" w:hAnsi="Times New Roman" w:cs="Times New Roman"/>
                <w:sz w:val="24"/>
                <w:szCs w:val="24"/>
              </w:rPr>
              <w:t xml:space="preserve"> (salas administrativas e pedagógicas) e das áreas não construídas (jardins e estacionamentos). </w:t>
            </w:r>
          </w:p>
        </w:tc>
      </w:tr>
    </w:tbl>
    <w:p w:rsidR="00705854" w:rsidRDefault="00705854" w:rsidP="008347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05854" w:rsidSect="00705854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B47940" w:rsidRPr="0090222E" w:rsidRDefault="00B47940" w:rsidP="008347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125C1" w:rsidRPr="0090222E">
        <w:rPr>
          <w:rFonts w:ascii="Times New Roman" w:hAnsi="Times New Roman" w:cs="Times New Roman"/>
          <w:b/>
          <w:sz w:val="24"/>
          <w:szCs w:val="24"/>
        </w:rPr>
        <w:t>ANÁLISE DOS DADOS E DAS INFORMAÇÕES:</w:t>
      </w:r>
    </w:p>
    <w:p w:rsidR="00E458C6" w:rsidRDefault="00B47940" w:rsidP="00834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modo geral, a FADILESTE vem avançando em relação aos objetivos e metas previstos no PDI</w:t>
      </w:r>
      <w:r w:rsidR="00F9643A">
        <w:rPr>
          <w:rFonts w:ascii="Times New Roman" w:hAnsi="Times New Roman" w:cs="Times New Roman"/>
          <w:sz w:val="24"/>
          <w:szCs w:val="24"/>
        </w:rPr>
        <w:t>, porém,</w:t>
      </w:r>
      <w:r>
        <w:rPr>
          <w:rFonts w:ascii="Times New Roman" w:hAnsi="Times New Roman" w:cs="Times New Roman"/>
          <w:sz w:val="24"/>
          <w:szCs w:val="24"/>
        </w:rPr>
        <w:t xml:space="preserve"> com destaque para o aparelhamento de suas instalações físicas </w:t>
      </w:r>
      <w:r w:rsidR="00DA0005">
        <w:rPr>
          <w:rFonts w:ascii="Times New Roman" w:hAnsi="Times New Roman" w:cs="Times New Roman"/>
          <w:sz w:val="24"/>
          <w:szCs w:val="24"/>
        </w:rPr>
        <w:t xml:space="preserve">administrativas e pedagógicas, visando proporcionar à comunidade acadêmica melhores condições de atendimento, ensino e aprendizado. </w:t>
      </w:r>
      <w:r w:rsidR="003408A4">
        <w:rPr>
          <w:rFonts w:ascii="Times New Roman" w:hAnsi="Times New Roman" w:cs="Times New Roman"/>
          <w:sz w:val="24"/>
          <w:szCs w:val="24"/>
        </w:rPr>
        <w:t xml:space="preserve">O </w:t>
      </w:r>
      <w:r w:rsidR="00F9643A">
        <w:rPr>
          <w:rFonts w:ascii="Times New Roman" w:hAnsi="Times New Roman" w:cs="Times New Roman"/>
          <w:sz w:val="24"/>
          <w:szCs w:val="24"/>
        </w:rPr>
        <w:t>bom</w:t>
      </w:r>
      <w:r w:rsidR="003408A4">
        <w:rPr>
          <w:rFonts w:ascii="Times New Roman" w:hAnsi="Times New Roman" w:cs="Times New Roman"/>
          <w:sz w:val="24"/>
          <w:szCs w:val="24"/>
        </w:rPr>
        <w:t xml:space="preserve"> índice de aprovação dos alunos na prova da Ordem dos Advogados do Brasil, antes mesmo de concluírem o curso, atesta a</w:t>
      </w:r>
      <w:r w:rsidR="00FD404F">
        <w:rPr>
          <w:rFonts w:ascii="Times New Roman" w:hAnsi="Times New Roman" w:cs="Times New Roman"/>
          <w:sz w:val="24"/>
          <w:szCs w:val="24"/>
        </w:rPr>
        <w:t>s</w:t>
      </w:r>
      <w:r w:rsidR="003408A4">
        <w:rPr>
          <w:rFonts w:ascii="Times New Roman" w:hAnsi="Times New Roman" w:cs="Times New Roman"/>
          <w:sz w:val="24"/>
          <w:szCs w:val="24"/>
        </w:rPr>
        <w:t xml:space="preserve"> boa</w:t>
      </w:r>
      <w:r w:rsidR="00FD404F">
        <w:rPr>
          <w:rFonts w:ascii="Times New Roman" w:hAnsi="Times New Roman" w:cs="Times New Roman"/>
          <w:sz w:val="24"/>
          <w:szCs w:val="24"/>
        </w:rPr>
        <w:t>s</w:t>
      </w:r>
      <w:r w:rsidR="003408A4">
        <w:rPr>
          <w:rFonts w:ascii="Times New Roman" w:hAnsi="Times New Roman" w:cs="Times New Roman"/>
          <w:sz w:val="24"/>
          <w:szCs w:val="24"/>
        </w:rPr>
        <w:t xml:space="preserve"> </w:t>
      </w:r>
      <w:r w:rsidR="00FD404F">
        <w:rPr>
          <w:rFonts w:ascii="Times New Roman" w:hAnsi="Times New Roman" w:cs="Times New Roman"/>
          <w:sz w:val="24"/>
          <w:szCs w:val="24"/>
        </w:rPr>
        <w:t>condições de</w:t>
      </w:r>
      <w:r w:rsidR="003408A4">
        <w:rPr>
          <w:rFonts w:ascii="Times New Roman" w:hAnsi="Times New Roman" w:cs="Times New Roman"/>
          <w:sz w:val="24"/>
          <w:szCs w:val="24"/>
        </w:rPr>
        <w:t xml:space="preserve"> ensino oferecida</w:t>
      </w:r>
      <w:r w:rsidR="00FD404F">
        <w:rPr>
          <w:rFonts w:ascii="Times New Roman" w:hAnsi="Times New Roman" w:cs="Times New Roman"/>
          <w:sz w:val="24"/>
          <w:szCs w:val="24"/>
        </w:rPr>
        <w:t>s</w:t>
      </w:r>
      <w:r w:rsidR="003408A4">
        <w:rPr>
          <w:rFonts w:ascii="Times New Roman" w:hAnsi="Times New Roman" w:cs="Times New Roman"/>
          <w:sz w:val="24"/>
          <w:szCs w:val="24"/>
        </w:rPr>
        <w:t xml:space="preserve"> </w:t>
      </w:r>
      <w:r w:rsidR="00FD404F">
        <w:rPr>
          <w:rFonts w:ascii="Times New Roman" w:hAnsi="Times New Roman" w:cs="Times New Roman"/>
          <w:sz w:val="24"/>
          <w:szCs w:val="24"/>
        </w:rPr>
        <w:t>na</w:t>
      </w:r>
      <w:r w:rsidR="003408A4">
        <w:rPr>
          <w:rFonts w:ascii="Times New Roman" w:hAnsi="Times New Roman" w:cs="Times New Roman"/>
          <w:sz w:val="24"/>
          <w:szCs w:val="24"/>
        </w:rPr>
        <w:t xml:space="preserve"> FADILESTE. </w:t>
      </w:r>
    </w:p>
    <w:p w:rsidR="00944B81" w:rsidRDefault="00DA0005" w:rsidP="008347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o mesmo </w:t>
      </w:r>
      <w:r w:rsidR="00FD404F">
        <w:rPr>
          <w:rFonts w:ascii="Times New Roman" w:hAnsi="Times New Roman" w:cs="Times New Roman"/>
          <w:sz w:val="24"/>
          <w:szCs w:val="24"/>
        </w:rPr>
        <w:t>avanço</w:t>
      </w:r>
      <w:r w:rsidR="003408A4">
        <w:rPr>
          <w:rFonts w:ascii="Times New Roman" w:hAnsi="Times New Roman" w:cs="Times New Roman"/>
          <w:sz w:val="24"/>
          <w:szCs w:val="24"/>
        </w:rPr>
        <w:t xml:space="preserve"> </w:t>
      </w:r>
      <w:r w:rsidR="00944B81">
        <w:rPr>
          <w:rFonts w:ascii="Times New Roman" w:hAnsi="Times New Roman" w:cs="Times New Roman"/>
          <w:sz w:val="24"/>
          <w:szCs w:val="24"/>
        </w:rPr>
        <w:t xml:space="preserve">ainda não </w:t>
      </w:r>
      <w:r w:rsidR="00F9643A">
        <w:rPr>
          <w:rFonts w:ascii="Times New Roman" w:hAnsi="Times New Roman" w:cs="Times New Roman"/>
          <w:sz w:val="24"/>
          <w:szCs w:val="24"/>
        </w:rPr>
        <w:t>pode ser</w:t>
      </w:r>
      <w:r w:rsidR="00944B81">
        <w:rPr>
          <w:rFonts w:ascii="Times New Roman" w:hAnsi="Times New Roman" w:cs="Times New Roman"/>
          <w:sz w:val="24"/>
          <w:szCs w:val="24"/>
        </w:rPr>
        <w:t xml:space="preserve"> verificado </w:t>
      </w:r>
      <w:r w:rsidR="003408A4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atividades de pesquisa e extensão, apesar dos investimentos e estratégias de fortalecimento desses setores. Nesse sentido, </w:t>
      </w:r>
      <w:r w:rsidR="00F9643A">
        <w:rPr>
          <w:rFonts w:ascii="Times New Roman" w:hAnsi="Times New Roman" w:cs="Times New Roman"/>
          <w:sz w:val="24"/>
          <w:szCs w:val="24"/>
        </w:rPr>
        <w:t xml:space="preserve">merecem destaque </w:t>
      </w:r>
      <w:r w:rsidR="00944B8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experiências com o Programa de Iniciação Científica e a realização do Congresso de Ciências Jurídicas, em sua 2ª edição, </w:t>
      </w:r>
      <w:r w:rsidR="00F9643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tiveram </w:t>
      </w:r>
      <w:r w:rsidR="00F9643A">
        <w:rPr>
          <w:rFonts w:ascii="Times New Roman" w:hAnsi="Times New Roman" w:cs="Times New Roman"/>
          <w:sz w:val="24"/>
          <w:szCs w:val="24"/>
        </w:rPr>
        <w:t xml:space="preserve">algum </w:t>
      </w:r>
      <w:r w:rsidR="00044841">
        <w:rPr>
          <w:rFonts w:ascii="Times New Roman" w:hAnsi="Times New Roman" w:cs="Times New Roman"/>
          <w:sz w:val="24"/>
          <w:szCs w:val="24"/>
        </w:rPr>
        <w:t>e</w:t>
      </w:r>
      <w:r w:rsidR="00F9643A">
        <w:rPr>
          <w:rFonts w:ascii="Times New Roman" w:hAnsi="Times New Roman" w:cs="Times New Roman"/>
          <w:sz w:val="24"/>
          <w:szCs w:val="24"/>
        </w:rPr>
        <w:t>feito</w:t>
      </w:r>
      <w:r>
        <w:rPr>
          <w:rFonts w:ascii="Times New Roman" w:hAnsi="Times New Roman" w:cs="Times New Roman"/>
          <w:sz w:val="24"/>
          <w:szCs w:val="24"/>
        </w:rPr>
        <w:t xml:space="preserve"> positivo. </w:t>
      </w:r>
    </w:p>
    <w:p w:rsidR="00E458C6" w:rsidRDefault="00DA0005" w:rsidP="008347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44B81">
        <w:rPr>
          <w:rFonts w:ascii="Times New Roman" w:hAnsi="Times New Roman" w:cs="Times New Roman"/>
          <w:sz w:val="24"/>
          <w:szCs w:val="24"/>
        </w:rPr>
        <w:t>Programa de Iniciação Científica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B81">
        <w:rPr>
          <w:rFonts w:ascii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44B81">
        <w:rPr>
          <w:rFonts w:ascii="Times New Roman" w:hAnsi="Times New Roman" w:cs="Times New Roman"/>
          <w:sz w:val="24"/>
          <w:szCs w:val="24"/>
        </w:rPr>
        <w:t>onseguido timidamente</w:t>
      </w:r>
      <w:r>
        <w:rPr>
          <w:rFonts w:ascii="Times New Roman" w:hAnsi="Times New Roman" w:cs="Times New Roman"/>
          <w:sz w:val="24"/>
          <w:szCs w:val="24"/>
        </w:rPr>
        <w:t xml:space="preserve"> estimular nos alunos</w:t>
      </w:r>
      <w:r w:rsidR="00944B81">
        <w:rPr>
          <w:rFonts w:ascii="Times New Roman" w:hAnsi="Times New Roman" w:cs="Times New Roman"/>
          <w:sz w:val="24"/>
          <w:szCs w:val="24"/>
        </w:rPr>
        <w:t xml:space="preserve"> e professores</w:t>
      </w:r>
      <w:r>
        <w:rPr>
          <w:rFonts w:ascii="Times New Roman" w:hAnsi="Times New Roman" w:cs="Times New Roman"/>
          <w:sz w:val="24"/>
          <w:szCs w:val="24"/>
        </w:rPr>
        <w:t xml:space="preserve"> a curiosidade pela atividade da pesquisa, </w:t>
      </w:r>
      <w:r w:rsidR="00944B81">
        <w:rPr>
          <w:rFonts w:ascii="Times New Roman" w:hAnsi="Times New Roman" w:cs="Times New Roman"/>
          <w:sz w:val="24"/>
          <w:szCs w:val="24"/>
        </w:rPr>
        <w:t>em razão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44841">
        <w:rPr>
          <w:rFonts w:ascii="Times New Roman" w:hAnsi="Times New Roman" w:cs="Times New Roman"/>
          <w:sz w:val="24"/>
          <w:szCs w:val="24"/>
        </w:rPr>
        <w:t>possibilidade d</w:t>
      </w:r>
      <w:r w:rsidR="00944B81">
        <w:rPr>
          <w:rFonts w:ascii="Times New Roman" w:hAnsi="Times New Roman" w:cs="Times New Roman"/>
          <w:sz w:val="24"/>
          <w:szCs w:val="24"/>
        </w:rPr>
        <w:t>e</w:t>
      </w:r>
      <w:r w:rsidR="00044841">
        <w:rPr>
          <w:rFonts w:ascii="Times New Roman" w:hAnsi="Times New Roman" w:cs="Times New Roman"/>
          <w:sz w:val="24"/>
          <w:szCs w:val="24"/>
        </w:rPr>
        <w:t xml:space="preserve"> </w:t>
      </w:r>
      <w:r w:rsidR="00944B81">
        <w:rPr>
          <w:rFonts w:ascii="Times New Roman" w:hAnsi="Times New Roman" w:cs="Times New Roman"/>
          <w:sz w:val="24"/>
          <w:szCs w:val="24"/>
        </w:rPr>
        <w:t xml:space="preserve">apresentarem </w:t>
      </w:r>
      <w:r>
        <w:rPr>
          <w:rFonts w:ascii="Times New Roman" w:hAnsi="Times New Roman" w:cs="Times New Roman"/>
          <w:sz w:val="24"/>
          <w:szCs w:val="24"/>
        </w:rPr>
        <w:t>propostas de estudo e investigação sobre temas relacionados ao direito</w:t>
      </w:r>
      <w:r w:rsidR="00044841">
        <w:rPr>
          <w:rFonts w:ascii="Times New Roman" w:hAnsi="Times New Roman" w:cs="Times New Roman"/>
          <w:sz w:val="24"/>
          <w:szCs w:val="24"/>
        </w:rPr>
        <w:t xml:space="preserve"> e </w:t>
      </w:r>
      <w:r w:rsidR="00944B81">
        <w:rPr>
          <w:rFonts w:ascii="Times New Roman" w:hAnsi="Times New Roman" w:cs="Times New Roman"/>
          <w:sz w:val="24"/>
          <w:szCs w:val="24"/>
        </w:rPr>
        <w:t xml:space="preserve">à </w:t>
      </w:r>
      <w:r w:rsidR="00044841">
        <w:rPr>
          <w:rFonts w:ascii="Times New Roman" w:hAnsi="Times New Roman" w:cs="Times New Roman"/>
          <w:sz w:val="24"/>
          <w:szCs w:val="24"/>
        </w:rPr>
        <w:t xml:space="preserve">sociedade. O </w:t>
      </w:r>
      <w:r w:rsidR="00944B81">
        <w:rPr>
          <w:rFonts w:ascii="Times New Roman" w:hAnsi="Times New Roman" w:cs="Times New Roman"/>
          <w:sz w:val="24"/>
          <w:szCs w:val="24"/>
        </w:rPr>
        <w:t>Congresso de Ciências Jurídicas</w:t>
      </w:r>
      <w:r w:rsidR="00044841">
        <w:rPr>
          <w:rFonts w:ascii="Times New Roman" w:hAnsi="Times New Roman" w:cs="Times New Roman"/>
          <w:sz w:val="24"/>
          <w:szCs w:val="24"/>
        </w:rPr>
        <w:t>, ao trazer nomes de impacto no cenário jurídico nacional, tem estimulado aos alunos e docentes na busca pela qualificação profissional e pessoal.</w:t>
      </w:r>
    </w:p>
    <w:p w:rsidR="00E458C6" w:rsidRDefault="00044841" w:rsidP="008347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Contudo, tais efeitos </w:t>
      </w:r>
      <w:r w:rsidR="00DA0005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 xml:space="preserve">foram </w:t>
      </w:r>
      <w:r w:rsidR="00DA0005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nda suficientes para alavancar </w:t>
      </w:r>
      <w:r w:rsidR="00F9643A">
        <w:rPr>
          <w:rFonts w:ascii="Times New Roman" w:hAnsi="Times New Roman" w:cs="Times New Roman"/>
          <w:sz w:val="24"/>
          <w:szCs w:val="24"/>
        </w:rPr>
        <w:t>uma produção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005">
        <w:rPr>
          <w:rFonts w:ascii="Times New Roman" w:hAnsi="Times New Roman" w:cs="Times New Roman"/>
          <w:sz w:val="24"/>
          <w:szCs w:val="24"/>
        </w:rPr>
        <w:t xml:space="preserve">mais constante </w:t>
      </w:r>
      <w:r w:rsidR="00F9643A">
        <w:rPr>
          <w:rFonts w:ascii="Times New Roman" w:hAnsi="Times New Roman" w:cs="Times New Roman"/>
          <w:sz w:val="24"/>
          <w:szCs w:val="24"/>
        </w:rPr>
        <w:t>de</w:t>
      </w:r>
      <w:r w:rsidR="00DA0005">
        <w:rPr>
          <w:rFonts w:ascii="Times New Roman" w:hAnsi="Times New Roman" w:cs="Times New Roman"/>
          <w:sz w:val="24"/>
          <w:szCs w:val="24"/>
        </w:rPr>
        <w:t xml:space="preserve"> pesquisa</w:t>
      </w:r>
      <w:r w:rsidR="00F9643A">
        <w:rPr>
          <w:rFonts w:ascii="Times New Roman" w:hAnsi="Times New Roman" w:cs="Times New Roman"/>
          <w:sz w:val="24"/>
          <w:szCs w:val="24"/>
        </w:rPr>
        <w:t>s</w:t>
      </w:r>
      <w:r w:rsidR="00DA0005">
        <w:rPr>
          <w:rFonts w:ascii="Times New Roman" w:hAnsi="Times New Roman" w:cs="Times New Roman"/>
          <w:sz w:val="24"/>
          <w:szCs w:val="24"/>
        </w:rPr>
        <w:t xml:space="preserve"> e </w:t>
      </w:r>
      <w:r w:rsidR="00F9643A">
        <w:rPr>
          <w:rFonts w:ascii="Times New Roman" w:hAnsi="Times New Roman" w:cs="Times New Roman"/>
          <w:sz w:val="24"/>
          <w:szCs w:val="24"/>
        </w:rPr>
        <w:t xml:space="preserve">atividade de </w:t>
      </w:r>
      <w:r w:rsidR="00DA0005">
        <w:rPr>
          <w:rFonts w:ascii="Times New Roman" w:hAnsi="Times New Roman" w:cs="Times New Roman"/>
          <w:sz w:val="24"/>
          <w:szCs w:val="24"/>
        </w:rPr>
        <w:t>extens</w:t>
      </w:r>
      <w:r w:rsidR="00E458C6">
        <w:rPr>
          <w:rFonts w:ascii="Times New Roman" w:hAnsi="Times New Roman" w:cs="Times New Roman"/>
          <w:sz w:val="24"/>
          <w:szCs w:val="24"/>
        </w:rPr>
        <w:t>ão, sendo, portanto, necessário, rever</w:t>
      </w:r>
      <w:r>
        <w:rPr>
          <w:rFonts w:ascii="Times New Roman" w:hAnsi="Times New Roman" w:cs="Times New Roman"/>
          <w:sz w:val="24"/>
          <w:szCs w:val="24"/>
        </w:rPr>
        <w:t xml:space="preserve"> as estratégias atuais </w:t>
      </w:r>
      <w:r w:rsidR="00E458C6">
        <w:rPr>
          <w:rFonts w:ascii="Times New Roman" w:hAnsi="Times New Roman" w:cs="Times New Roman"/>
          <w:sz w:val="24"/>
          <w:szCs w:val="24"/>
        </w:rPr>
        <w:t xml:space="preserve">e recriar novas. </w:t>
      </w:r>
      <w:r w:rsidR="00F9643A">
        <w:rPr>
          <w:rFonts w:ascii="Times New Roman" w:hAnsi="Times New Roman" w:cs="Times New Roman"/>
          <w:sz w:val="24"/>
          <w:szCs w:val="24"/>
        </w:rPr>
        <w:t>Em parte, esse resultado</w:t>
      </w:r>
      <w:r w:rsidR="00E458C6">
        <w:rPr>
          <w:rFonts w:ascii="Times New Roman" w:hAnsi="Times New Roman" w:cs="Times New Roman"/>
          <w:sz w:val="24"/>
          <w:szCs w:val="24"/>
        </w:rPr>
        <w:t xml:space="preserve"> p</w:t>
      </w:r>
      <w:r w:rsidR="00F9643A">
        <w:rPr>
          <w:rFonts w:ascii="Times New Roman" w:hAnsi="Times New Roman" w:cs="Times New Roman"/>
          <w:sz w:val="24"/>
          <w:szCs w:val="24"/>
        </w:rPr>
        <w:t>ode</w:t>
      </w:r>
      <w:r w:rsidR="00E458C6">
        <w:rPr>
          <w:rFonts w:ascii="Times New Roman" w:hAnsi="Times New Roman" w:cs="Times New Roman"/>
          <w:sz w:val="24"/>
          <w:szCs w:val="24"/>
        </w:rPr>
        <w:t xml:space="preserve"> ser relacionado</w:t>
      </w:r>
      <w:r w:rsidR="00D3278E">
        <w:rPr>
          <w:rFonts w:ascii="Times New Roman" w:hAnsi="Times New Roman" w:cs="Times New Roman"/>
          <w:sz w:val="24"/>
          <w:szCs w:val="24"/>
        </w:rPr>
        <w:t xml:space="preserve"> também </w:t>
      </w:r>
      <w:r w:rsidR="00E458C6">
        <w:rPr>
          <w:rFonts w:ascii="Times New Roman" w:hAnsi="Times New Roman" w:cs="Times New Roman"/>
          <w:sz w:val="24"/>
          <w:szCs w:val="24"/>
        </w:rPr>
        <w:t xml:space="preserve">com outras situações verificadas na faculdade, inclusive por comissões de avaliação: a presença de poucos docentes qualificados com mestrado e doutorado; a falta de um plano efetivo de carreira docente e de políticas de incentivo aos discentes para o envolvimento com a pesquisa e a extensão. </w:t>
      </w:r>
    </w:p>
    <w:p w:rsidR="00E458C6" w:rsidRDefault="00414270" w:rsidP="008347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ponto, vale recordar que no PDI 2009-2013, </w:t>
      </w:r>
      <w:r w:rsidR="00F9643A">
        <w:rPr>
          <w:rFonts w:ascii="Times New Roman" w:hAnsi="Times New Roman" w:cs="Times New Roman"/>
          <w:sz w:val="24"/>
          <w:szCs w:val="24"/>
        </w:rPr>
        <w:t>às paginas 29</w:t>
      </w:r>
      <w:r w:rsidR="003D2815">
        <w:rPr>
          <w:rFonts w:ascii="Times New Roman" w:hAnsi="Times New Roman" w:cs="Times New Roman"/>
          <w:sz w:val="24"/>
          <w:szCs w:val="24"/>
        </w:rPr>
        <w:t xml:space="preserve"> e 30</w:t>
      </w:r>
      <w:r w:rsidR="00F9643A">
        <w:rPr>
          <w:rFonts w:ascii="Times New Roman" w:hAnsi="Times New Roman" w:cs="Times New Roman"/>
          <w:sz w:val="24"/>
          <w:szCs w:val="24"/>
        </w:rPr>
        <w:t>, onde consta</w:t>
      </w:r>
      <w:r>
        <w:rPr>
          <w:rFonts w:ascii="Times New Roman" w:hAnsi="Times New Roman" w:cs="Times New Roman"/>
          <w:sz w:val="24"/>
          <w:szCs w:val="24"/>
        </w:rPr>
        <w:t xml:space="preserve"> a relação de metas a serem alcançadas pela FADILESTE, </w:t>
      </w:r>
      <w:r w:rsidR="00F9643A">
        <w:rPr>
          <w:rFonts w:ascii="Times New Roman" w:hAnsi="Times New Roman" w:cs="Times New Roman"/>
          <w:sz w:val="24"/>
          <w:szCs w:val="24"/>
        </w:rPr>
        <w:t>encontram-se</w:t>
      </w:r>
      <w:r>
        <w:rPr>
          <w:rFonts w:ascii="Times New Roman" w:hAnsi="Times New Roman" w:cs="Times New Roman"/>
          <w:sz w:val="24"/>
          <w:szCs w:val="24"/>
        </w:rPr>
        <w:t>: aumentar o número de projetos de pesquisa; ter no mínimo dois projetos de extensão voltados para comunidades espec</w:t>
      </w:r>
      <w:r w:rsidR="00F9643A">
        <w:rPr>
          <w:rFonts w:ascii="Times New Roman" w:hAnsi="Times New Roman" w:cs="Times New Roman"/>
          <w:sz w:val="24"/>
          <w:szCs w:val="24"/>
        </w:rPr>
        <w:t xml:space="preserve">íficas e aumentar o número de bolsas de pesquisa oferecidas para alunos e professores. Desse modo, é importante que a instituição invista equilibradamente no ensino, na pesquisa e extensão, evitando que um setor seja uma força e outro uma fragilidade. </w:t>
      </w:r>
    </w:p>
    <w:p w:rsidR="00F9643A" w:rsidRDefault="0099325C" w:rsidP="008347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partir desse diagnóstico, a CPA</w:t>
      </w:r>
      <w:r w:rsid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3D2815">
        <w:rPr>
          <w:rFonts w:ascii="Times New Roman" w:hAnsi="Times New Roman" w:cs="Times New Roman"/>
          <w:sz w:val="24"/>
          <w:szCs w:val="24"/>
        </w:rPr>
        <w:t>apresenta</w:t>
      </w:r>
      <w:r>
        <w:rPr>
          <w:rFonts w:ascii="Times New Roman" w:hAnsi="Times New Roman" w:cs="Times New Roman"/>
          <w:sz w:val="24"/>
          <w:szCs w:val="24"/>
        </w:rPr>
        <w:t xml:space="preserve"> no próximo item desse relat</w:t>
      </w:r>
      <w:r w:rsidR="003D2815">
        <w:rPr>
          <w:rFonts w:ascii="Times New Roman" w:hAnsi="Times New Roman" w:cs="Times New Roman"/>
          <w:sz w:val="24"/>
          <w:szCs w:val="24"/>
        </w:rPr>
        <w:t>ório</w:t>
      </w:r>
      <w:r>
        <w:rPr>
          <w:rFonts w:ascii="Times New Roman" w:hAnsi="Times New Roman" w:cs="Times New Roman"/>
          <w:sz w:val="24"/>
          <w:szCs w:val="24"/>
        </w:rPr>
        <w:t xml:space="preserve"> um conjunto de ações</w:t>
      </w:r>
      <w:r w:rsidR="00680118">
        <w:rPr>
          <w:rFonts w:ascii="Times New Roman" w:hAnsi="Times New Roman" w:cs="Times New Roman"/>
          <w:sz w:val="24"/>
          <w:szCs w:val="24"/>
        </w:rPr>
        <w:t>, visando</w:t>
      </w:r>
      <w:r w:rsidR="003D2815">
        <w:rPr>
          <w:rFonts w:ascii="Times New Roman" w:hAnsi="Times New Roman" w:cs="Times New Roman"/>
          <w:sz w:val="24"/>
          <w:szCs w:val="24"/>
        </w:rPr>
        <w:t xml:space="preserve"> tanto sanar o</w:t>
      </w:r>
      <w:r>
        <w:rPr>
          <w:rFonts w:ascii="Times New Roman" w:hAnsi="Times New Roman" w:cs="Times New Roman"/>
          <w:sz w:val="24"/>
          <w:szCs w:val="24"/>
        </w:rPr>
        <w:t xml:space="preserve"> desequil</w:t>
      </w:r>
      <w:r w:rsidR="003D2815">
        <w:rPr>
          <w:rFonts w:ascii="Times New Roman" w:hAnsi="Times New Roman" w:cs="Times New Roman"/>
          <w:sz w:val="24"/>
          <w:szCs w:val="24"/>
        </w:rPr>
        <w:t>íbrio entre o ensino, a pesquisa e a extensão como manter</w:t>
      </w:r>
      <w:r w:rsidR="002D5267">
        <w:rPr>
          <w:rFonts w:ascii="Times New Roman" w:hAnsi="Times New Roman" w:cs="Times New Roman"/>
          <w:sz w:val="24"/>
          <w:szCs w:val="24"/>
        </w:rPr>
        <w:t xml:space="preserve"> e aumentar </w:t>
      </w:r>
      <w:r w:rsidR="003D2815">
        <w:rPr>
          <w:rFonts w:ascii="Times New Roman" w:hAnsi="Times New Roman" w:cs="Times New Roman"/>
          <w:sz w:val="24"/>
          <w:szCs w:val="24"/>
        </w:rPr>
        <w:t xml:space="preserve">as melhorias alcançadas pela FADILESTE no desenvolvimento de suas atividades fins. </w:t>
      </w:r>
      <w:r w:rsidR="002D5267">
        <w:rPr>
          <w:rFonts w:ascii="Times New Roman" w:hAnsi="Times New Roman" w:cs="Times New Roman"/>
          <w:sz w:val="24"/>
          <w:szCs w:val="24"/>
        </w:rPr>
        <w:t>Porém, uma vez que essas sugestões poderão vir a compor o PDI para o triênio 2015-2017, a CPA recomenda</w:t>
      </w:r>
      <w:r w:rsidR="003D2815">
        <w:rPr>
          <w:rFonts w:ascii="Times New Roman" w:hAnsi="Times New Roman" w:cs="Times New Roman"/>
          <w:sz w:val="24"/>
          <w:szCs w:val="24"/>
        </w:rPr>
        <w:t xml:space="preserve"> que </w:t>
      </w:r>
      <w:r w:rsidR="002D5267">
        <w:rPr>
          <w:rFonts w:ascii="Times New Roman" w:hAnsi="Times New Roman" w:cs="Times New Roman"/>
          <w:sz w:val="24"/>
          <w:szCs w:val="24"/>
        </w:rPr>
        <w:t xml:space="preserve">as mesmas, antes de apresentadas oficialmente à direção, </w:t>
      </w:r>
      <w:r w:rsidR="00680118">
        <w:rPr>
          <w:rFonts w:ascii="Times New Roman" w:hAnsi="Times New Roman" w:cs="Times New Roman"/>
          <w:sz w:val="24"/>
          <w:szCs w:val="24"/>
        </w:rPr>
        <w:t>sejam</w:t>
      </w:r>
      <w:r w:rsidR="00FA7793">
        <w:rPr>
          <w:rFonts w:ascii="Times New Roman" w:hAnsi="Times New Roman" w:cs="Times New Roman"/>
          <w:sz w:val="24"/>
          <w:szCs w:val="24"/>
        </w:rPr>
        <w:t xml:space="preserve"> </w:t>
      </w:r>
      <w:r w:rsidR="00680118">
        <w:rPr>
          <w:rFonts w:ascii="Times New Roman" w:hAnsi="Times New Roman" w:cs="Times New Roman"/>
          <w:sz w:val="24"/>
          <w:szCs w:val="24"/>
        </w:rPr>
        <w:t xml:space="preserve">analisadas e </w:t>
      </w:r>
      <w:r w:rsidR="002D5267">
        <w:rPr>
          <w:rFonts w:ascii="Times New Roman" w:hAnsi="Times New Roman" w:cs="Times New Roman"/>
          <w:sz w:val="24"/>
          <w:szCs w:val="24"/>
        </w:rPr>
        <w:t xml:space="preserve">avaliadas </w:t>
      </w:r>
      <w:r w:rsidR="00FA7793">
        <w:rPr>
          <w:rFonts w:ascii="Times New Roman" w:hAnsi="Times New Roman" w:cs="Times New Roman"/>
          <w:sz w:val="24"/>
          <w:szCs w:val="24"/>
        </w:rPr>
        <w:t>pelo</w:t>
      </w:r>
      <w:r w:rsid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3D2815">
        <w:rPr>
          <w:rFonts w:ascii="Times New Roman" w:hAnsi="Times New Roman" w:cs="Times New Roman"/>
          <w:sz w:val="24"/>
          <w:szCs w:val="24"/>
        </w:rPr>
        <w:t>N</w:t>
      </w:r>
      <w:r w:rsidR="002D5267">
        <w:rPr>
          <w:rFonts w:ascii="Times New Roman" w:hAnsi="Times New Roman" w:cs="Times New Roman"/>
          <w:sz w:val="24"/>
          <w:szCs w:val="24"/>
        </w:rPr>
        <w:t xml:space="preserve">úcleo Docente Estruturante e pelo </w:t>
      </w:r>
      <w:r w:rsidR="003D2815">
        <w:rPr>
          <w:rFonts w:ascii="Times New Roman" w:hAnsi="Times New Roman" w:cs="Times New Roman"/>
          <w:sz w:val="24"/>
          <w:szCs w:val="24"/>
        </w:rPr>
        <w:t>Colegiado</w:t>
      </w:r>
      <w:r w:rsidR="002D5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005" w:rsidRPr="0090222E" w:rsidRDefault="00D125C1" w:rsidP="008347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E">
        <w:rPr>
          <w:rFonts w:ascii="Times New Roman" w:hAnsi="Times New Roman" w:cs="Times New Roman"/>
          <w:b/>
          <w:sz w:val="24"/>
          <w:szCs w:val="24"/>
        </w:rPr>
        <w:t>5. AÇÕES COM BASE NA ANÁLISE: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34706" w:rsidTr="00834706">
        <w:tc>
          <w:tcPr>
            <w:tcW w:w="9211" w:type="dxa"/>
          </w:tcPr>
          <w:p w:rsidR="00834706" w:rsidRPr="0090222E" w:rsidRDefault="00D63802" w:rsidP="00EB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Eixo 1 – Planejamento e avaliação institucional </w:t>
            </w:r>
          </w:p>
        </w:tc>
      </w:tr>
      <w:tr w:rsidR="00EB5B2D" w:rsidTr="00834706">
        <w:tc>
          <w:tcPr>
            <w:tcW w:w="9211" w:type="dxa"/>
          </w:tcPr>
          <w:p w:rsidR="00680118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2D" w:rsidRPr="003003E6" w:rsidRDefault="00EB5B2D" w:rsidP="003003E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das atividades de estudo e elaboração do planejamento estratégico da CPA. </w:t>
            </w:r>
          </w:p>
          <w:p w:rsidR="00B97E10" w:rsidRDefault="0048414A" w:rsidP="003003E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Divulgação para a comunidade acadêmica </w:t>
            </w:r>
            <w:r w:rsidR="00B97E10">
              <w:rPr>
                <w:rFonts w:ascii="Times New Roman" w:hAnsi="Times New Roman" w:cs="Times New Roman"/>
                <w:sz w:val="24"/>
                <w:szCs w:val="24"/>
              </w:rPr>
              <w:t xml:space="preserve">dos resultados da </w:t>
            </w:r>
            <w:proofErr w:type="gramStart"/>
            <w:r w:rsidR="00B97E10">
              <w:rPr>
                <w:rFonts w:ascii="Times New Roman" w:hAnsi="Times New Roman" w:cs="Times New Roman"/>
                <w:sz w:val="24"/>
                <w:szCs w:val="24"/>
              </w:rPr>
              <w:t>auto avaliação</w:t>
            </w:r>
            <w:proofErr w:type="gramEnd"/>
            <w:r w:rsidR="00B9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5B2D" w:rsidRDefault="00EB5B2D" w:rsidP="003003E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Incorporação dos resultados </w:t>
            </w:r>
            <w:r w:rsidR="00680118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 relatório</w:t>
            </w:r>
            <w:r w:rsidR="00680118">
              <w:rPr>
                <w:rFonts w:ascii="Times New Roman" w:hAnsi="Times New Roman" w:cs="Times New Roman"/>
                <w:sz w:val="24"/>
                <w:szCs w:val="24"/>
              </w:rPr>
              <w:t>s da CPA ao</w:t>
            </w: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 PDI. </w:t>
            </w:r>
          </w:p>
          <w:p w:rsidR="00680118" w:rsidRPr="003003E6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2D" w:rsidTr="00FE5146">
        <w:tc>
          <w:tcPr>
            <w:tcW w:w="9211" w:type="dxa"/>
          </w:tcPr>
          <w:p w:rsidR="00EB5B2D" w:rsidRPr="0090222E" w:rsidRDefault="00EB5B2D" w:rsidP="00EB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Eixo 2 </w:t>
            </w:r>
            <w:r w:rsidR="003E31D4"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1D4"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 institucional</w:t>
            </w: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5B2D" w:rsidRPr="00EB5B2D" w:rsidTr="00FE5146">
        <w:tc>
          <w:tcPr>
            <w:tcW w:w="9211" w:type="dxa"/>
          </w:tcPr>
          <w:p w:rsidR="00680118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D4" w:rsidRPr="003003E6" w:rsidRDefault="003E31D4" w:rsidP="003003E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Oferta e realização </w:t>
            </w:r>
            <w:r w:rsidR="00680118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de cursos interdisciplinares de curta duração para formação complementar dos alunos, articulando as áreas das ciências jurídicas, sociais e humanas. </w:t>
            </w:r>
          </w:p>
          <w:p w:rsidR="00EB5B2D" w:rsidRPr="003003E6" w:rsidRDefault="003E31D4" w:rsidP="003003E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Estímulo à participação dos professores e alunos em eventos, publicações e cursos internacionais de capacitação e aperfeiçoamento. </w:t>
            </w:r>
          </w:p>
          <w:p w:rsidR="003E31D4" w:rsidRDefault="003E31D4" w:rsidP="003003E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Conscientização da comunidade acadêmica e social da importância da sustentabilidade ambiental. </w:t>
            </w:r>
          </w:p>
          <w:p w:rsidR="00680118" w:rsidRPr="003003E6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D4" w:rsidTr="00FE5146">
        <w:tc>
          <w:tcPr>
            <w:tcW w:w="9211" w:type="dxa"/>
          </w:tcPr>
          <w:p w:rsidR="003E31D4" w:rsidRPr="0090222E" w:rsidRDefault="003E31D4" w:rsidP="003E3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Eixo 3 – Políticas acadêmicas </w:t>
            </w:r>
          </w:p>
        </w:tc>
      </w:tr>
      <w:tr w:rsidR="003E31D4" w:rsidRPr="00EB5B2D" w:rsidTr="00FE5146">
        <w:tc>
          <w:tcPr>
            <w:tcW w:w="9211" w:type="dxa"/>
          </w:tcPr>
          <w:p w:rsidR="00680118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07" w:rsidRPr="003003E6" w:rsidRDefault="00F77F1A" w:rsidP="003003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Criação de revista para publicação de trabalhos dos discentes da graduação e da pós- graduação. </w:t>
            </w:r>
          </w:p>
          <w:p w:rsidR="003E31D4" w:rsidRPr="003003E6" w:rsidRDefault="00B95F07" w:rsidP="003003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de projetos de nivelamento, monitoria e bolsas de iniciação científica para discentes e docentes.  </w:t>
            </w:r>
          </w:p>
          <w:p w:rsidR="00B95F07" w:rsidRPr="003003E6" w:rsidRDefault="00B95F07" w:rsidP="003003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de programa de incentivo à qualificação e produção docente. </w:t>
            </w:r>
          </w:p>
          <w:p w:rsidR="00B95F07" w:rsidRPr="003003E6" w:rsidRDefault="00B95F07" w:rsidP="003003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>Consolidação de programa de atendimento psicopedagógico para os discentes e docentes.</w:t>
            </w:r>
          </w:p>
          <w:p w:rsidR="00B95F07" w:rsidRPr="003003E6" w:rsidRDefault="00F77F1A" w:rsidP="003003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do centro de pesquisa e iniciação científica. </w:t>
            </w:r>
          </w:p>
          <w:p w:rsidR="00F77F1A" w:rsidRPr="003003E6" w:rsidRDefault="00F77F1A" w:rsidP="003003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de parcerias com instituições locais, regionais e nacionais, visando o fortalecimento recíproco das atividades de ensino, pesquisa e extensão, inclusive, por meio de cursos </w:t>
            </w:r>
            <w:r w:rsidR="00680118">
              <w:rPr>
                <w:rFonts w:ascii="Times New Roman" w:hAnsi="Times New Roman" w:cs="Times New Roman"/>
                <w:sz w:val="24"/>
                <w:szCs w:val="24"/>
              </w:rPr>
              <w:t xml:space="preserve">regulares </w:t>
            </w: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de aperfeiçoamento e capacitação de profissionais, servidores e colaboradores. </w:t>
            </w:r>
          </w:p>
          <w:p w:rsidR="003E31D4" w:rsidRDefault="00F77F1A" w:rsidP="003003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>Consolidação de sistemas</w:t>
            </w:r>
            <w:r w:rsidR="00680118">
              <w:rPr>
                <w:rFonts w:ascii="Times New Roman" w:hAnsi="Times New Roman" w:cs="Times New Roman"/>
                <w:sz w:val="24"/>
                <w:szCs w:val="24"/>
              </w:rPr>
              <w:t xml:space="preserve"> e canais alternativos </w:t>
            </w: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de comunicação direta </w:t>
            </w:r>
            <w:r w:rsidR="006801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>a comunidade acadêmica e social com coordenadores e gestores institucionais.</w:t>
            </w:r>
          </w:p>
          <w:p w:rsidR="00680118" w:rsidRPr="003003E6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1A" w:rsidRDefault="00F77F1A" w:rsidP="00834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26" w:rsidRDefault="00317D26" w:rsidP="00834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77F1A" w:rsidTr="00FE5146">
        <w:tc>
          <w:tcPr>
            <w:tcW w:w="9211" w:type="dxa"/>
          </w:tcPr>
          <w:p w:rsidR="00F77F1A" w:rsidRPr="0090222E" w:rsidRDefault="00F77F1A" w:rsidP="00201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Eixo 4 – </w:t>
            </w:r>
            <w:r w:rsidR="00201D4F"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Políticas de gestão</w:t>
            </w: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7F1A" w:rsidRPr="00EB5B2D" w:rsidTr="00FE5146">
        <w:tc>
          <w:tcPr>
            <w:tcW w:w="9211" w:type="dxa"/>
          </w:tcPr>
          <w:p w:rsidR="00680118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E6" w:rsidRDefault="003003E6" w:rsidP="003003E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Consolidação da descentralização administrativo-financeira. </w:t>
            </w:r>
          </w:p>
          <w:p w:rsidR="00CD20B6" w:rsidRPr="003003E6" w:rsidRDefault="00CD20B6" w:rsidP="003003E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da autonomia e fortalecimento do D. A. e do espírito organizativo-colaborativo dos alunos. </w:t>
            </w:r>
          </w:p>
          <w:p w:rsidR="00CD20B6" w:rsidRPr="003003E6" w:rsidRDefault="00CD20B6" w:rsidP="003003E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e fortalecimento da autonomia do NDE e do Colegiado. </w:t>
            </w:r>
          </w:p>
          <w:p w:rsidR="00CD20B6" w:rsidRPr="003003E6" w:rsidRDefault="00CD20B6" w:rsidP="003003E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do plano de carreira docente. </w:t>
            </w:r>
          </w:p>
          <w:p w:rsidR="00CD20B6" w:rsidRPr="003003E6" w:rsidRDefault="00CD20B6" w:rsidP="003003E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Consolidação do plano de cargos e salários do corpo técnico-administrativo. </w:t>
            </w:r>
          </w:p>
          <w:p w:rsidR="00F77F1A" w:rsidRPr="003003E6" w:rsidRDefault="004F5961" w:rsidP="003003E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Promoção de melhorias na informatização, organização e agilidade de atendimento do sistema de registro acadêmico. </w:t>
            </w:r>
          </w:p>
          <w:p w:rsidR="004F5961" w:rsidRDefault="004F5961" w:rsidP="003003E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6">
              <w:rPr>
                <w:rFonts w:ascii="Times New Roman" w:hAnsi="Times New Roman" w:cs="Times New Roman"/>
                <w:sz w:val="24"/>
                <w:szCs w:val="24"/>
              </w:rPr>
              <w:t xml:space="preserve">Organização e articulação de atividades de extensão voltadas para os membros das comunidades local e regional de influência da faculdade. </w:t>
            </w:r>
          </w:p>
          <w:p w:rsidR="00680118" w:rsidRPr="003003E6" w:rsidRDefault="00680118" w:rsidP="00680118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E6" w:rsidTr="00FE5146">
        <w:tc>
          <w:tcPr>
            <w:tcW w:w="9211" w:type="dxa"/>
          </w:tcPr>
          <w:p w:rsidR="003003E6" w:rsidRPr="0090222E" w:rsidRDefault="003003E6" w:rsidP="003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E">
              <w:rPr>
                <w:rFonts w:ascii="Times New Roman" w:hAnsi="Times New Roman" w:cs="Times New Roman"/>
                <w:b/>
                <w:sz w:val="24"/>
                <w:szCs w:val="24"/>
              </w:rPr>
              <w:t>Eixo 5 – Infraestrutura física</w:t>
            </w:r>
          </w:p>
        </w:tc>
      </w:tr>
      <w:tr w:rsidR="003003E6" w:rsidRPr="00EB5B2D" w:rsidTr="00FE5146">
        <w:tc>
          <w:tcPr>
            <w:tcW w:w="9211" w:type="dxa"/>
          </w:tcPr>
          <w:p w:rsidR="00680118" w:rsidRDefault="00680118" w:rsidP="00680118">
            <w:pPr>
              <w:pStyle w:val="PargrafodaLista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E6" w:rsidRDefault="003003E6" w:rsidP="0071642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Consolidação e </w:t>
            </w:r>
            <w:r w:rsidR="00716422">
              <w:rPr>
                <w:rFonts w:ascii="Times New Roman" w:hAnsi="Times New Roman" w:cs="Times New Roman"/>
                <w:sz w:val="24"/>
                <w:szCs w:val="24"/>
              </w:rPr>
              <w:t>continuidade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melhorias nos ambientes físicos e virtuais de aprendizado</w:t>
            </w:r>
            <w:r w:rsidR="00680118">
              <w:rPr>
                <w:rFonts w:ascii="Times New Roman" w:hAnsi="Times New Roman" w:cs="Times New Roman"/>
                <w:sz w:val="24"/>
                <w:szCs w:val="24"/>
              </w:rPr>
              <w:t>, prevendo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instalação de aparelhos de TVs em todas as salas de aula, manutenção dos sistemas de ventilação, aquisição de carteiras, mesas e cadeiras para alunos com alguma necessidade específica e reforma dos quadros brancos. </w:t>
            </w:r>
          </w:p>
          <w:p w:rsidR="00680118" w:rsidRPr="003003E6" w:rsidRDefault="00680118" w:rsidP="00680118">
            <w:pPr>
              <w:pStyle w:val="PargrafodaLista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118" w:rsidRDefault="00680118" w:rsidP="005567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7B4" w:rsidRDefault="005567B4" w:rsidP="005567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o encaminhamento desse relatório ao órgão competente do Ministério da Educação, a CPA procederá à sua divulgação para a comunidade acadêmica por meio de reuniões com os representantes de seus segmentos formadores. Em seguida à apresentação do relatório à comunidade acadêmica, o mesmo será divulgado no sitio institucional, tornando-se público seu conteúdo. </w:t>
      </w:r>
    </w:p>
    <w:p w:rsidR="009B0E25" w:rsidRDefault="009B0E25" w:rsidP="005567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7B4" w:rsidRDefault="005567B4" w:rsidP="00556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Reduto, MG, 31 de março de 2015.</w:t>
      </w:r>
    </w:p>
    <w:p w:rsidR="009B0E25" w:rsidRDefault="009B0E25" w:rsidP="00556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7B4" w:rsidRDefault="005567B4" w:rsidP="00E56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</w:t>
      </w:r>
      <w:r w:rsidR="00E5684C">
        <w:rPr>
          <w:rFonts w:ascii="Times New Roman" w:hAnsi="Times New Roman" w:cs="Times New Roman"/>
          <w:sz w:val="24"/>
          <w:szCs w:val="24"/>
        </w:rPr>
        <w:t>ssão Própria de Avaliação - CPA:</w:t>
      </w:r>
    </w:p>
    <w:p w:rsidR="00E5684C" w:rsidRPr="004E0C71" w:rsidRDefault="00E5684C" w:rsidP="00E56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71">
        <w:rPr>
          <w:rFonts w:ascii="Times New Roman" w:hAnsi="Times New Roman" w:cs="Times New Roman"/>
          <w:sz w:val="24"/>
          <w:szCs w:val="24"/>
        </w:rPr>
        <w:t xml:space="preserve">Coordenador: prof. </w:t>
      </w:r>
      <w:proofErr w:type="spellStart"/>
      <w:r w:rsidRPr="004E0C7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E0C71">
        <w:rPr>
          <w:rFonts w:ascii="Times New Roman" w:hAnsi="Times New Roman" w:cs="Times New Roman"/>
          <w:sz w:val="24"/>
          <w:szCs w:val="24"/>
        </w:rPr>
        <w:t>. Alessandro da Silva Leite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84C" w:rsidRPr="004E0C71" w:rsidRDefault="00E5684C" w:rsidP="00E56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71">
        <w:rPr>
          <w:rFonts w:ascii="Times New Roman" w:hAnsi="Times New Roman" w:cs="Times New Roman"/>
          <w:sz w:val="24"/>
          <w:szCs w:val="24"/>
        </w:rPr>
        <w:t xml:space="preserve">Membro docente: prof. </w:t>
      </w:r>
      <w:proofErr w:type="spellStart"/>
      <w:r w:rsidRPr="004E0C7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E0C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Anderson Rodrigues de Oliveira.</w:t>
      </w:r>
    </w:p>
    <w:p w:rsidR="00E5684C" w:rsidRPr="004E0C71" w:rsidRDefault="00E5684C" w:rsidP="00E56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71">
        <w:rPr>
          <w:rFonts w:ascii="Times New Roman" w:hAnsi="Times New Roman" w:cs="Times New Roman"/>
          <w:sz w:val="24"/>
          <w:szCs w:val="24"/>
        </w:rPr>
        <w:t>Membro técnico-administrativo: Mariza Salazar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84C" w:rsidRPr="004E0C71" w:rsidRDefault="00E5684C" w:rsidP="00E56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71">
        <w:rPr>
          <w:rFonts w:ascii="Times New Roman" w:hAnsi="Times New Roman" w:cs="Times New Roman"/>
          <w:sz w:val="24"/>
          <w:szCs w:val="24"/>
        </w:rPr>
        <w:t>Membro discente: Sandra</w:t>
      </w:r>
      <w:r>
        <w:rPr>
          <w:rFonts w:ascii="Times New Roman" w:hAnsi="Times New Roman" w:cs="Times New Roman"/>
          <w:sz w:val="24"/>
          <w:szCs w:val="24"/>
        </w:rPr>
        <w:t xml:space="preserve"> Maria Pena.</w:t>
      </w:r>
    </w:p>
    <w:p w:rsidR="009B0E25" w:rsidRDefault="00E5684C" w:rsidP="00E56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71">
        <w:rPr>
          <w:rFonts w:ascii="Times New Roman" w:hAnsi="Times New Roman" w:cs="Times New Roman"/>
          <w:sz w:val="24"/>
          <w:szCs w:val="24"/>
        </w:rPr>
        <w:t xml:space="preserve">Membro da comunidade local: Aline </w:t>
      </w:r>
      <w:proofErr w:type="spellStart"/>
      <w:r w:rsidRPr="004E0C71">
        <w:rPr>
          <w:rFonts w:ascii="Times New Roman" w:hAnsi="Times New Roman" w:cs="Times New Roman"/>
          <w:sz w:val="24"/>
          <w:szCs w:val="24"/>
        </w:rPr>
        <w:t>Sathler</w:t>
      </w:r>
      <w:proofErr w:type="spellEnd"/>
      <w:r w:rsidRPr="004E0C7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B0E25" w:rsidSect="0070585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99" w:rsidRDefault="00D06799" w:rsidP="00DB0545">
      <w:pPr>
        <w:spacing w:after="0" w:line="240" w:lineRule="auto"/>
      </w:pPr>
      <w:r>
        <w:separator/>
      </w:r>
    </w:p>
  </w:endnote>
  <w:endnote w:type="continuationSeparator" w:id="0">
    <w:p w:rsidR="00D06799" w:rsidRDefault="00D06799" w:rsidP="00DB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99" w:rsidRDefault="00D06799" w:rsidP="00DB0545">
      <w:pPr>
        <w:spacing w:after="0" w:line="240" w:lineRule="auto"/>
      </w:pPr>
      <w:r>
        <w:separator/>
      </w:r>
    </w:p>
  </w:footnote>
  <w:footnote w:type="continuationSeparator" w:id="0">
    <w:p w:rsidR="00D06799" w:rsidRDefault="00D06799" w:rsidP="00DB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2703"/>
      <w:docPartObj>
        <w:docPartGallery w:val="Page Numbers (Top of Page)"/>
        <w:docPartUnique/>
      </w:docPartObj>
    </w:sdtPr>
    <w:sdtEndPr/>
    <w:sdtContent>
      <w:p w:rsidR="00CA20C4" w:rsidRDefault="00CA20C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3F">
          <w:rPr>
            <w:noProof/>
          </w:rPr>
          <w:t>1</w:t>
        </w:r>
        <w:r>
          <w:fldChar w:fldCharType="end"/>
        </w:r>
      </w:p>
    </w:sdtContent>
  </w:sdt>
  <w:p w:rsidR="00CA20C4" w:rsidRDefault="00CA20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48F"/>
    <w:multiLevelType w:val="hybridMultilevel"/>
    <w:tmpl w:val="18E0A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F03E5"/>
    <w:multiLevelType w:val="hybridMultilevel"/>
    <w:tmpl w:val="29341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8509C"/>
    <w:multiLevelType w:val="hybridMultilevel"/>
    <w:tmpl w:val="74068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2E4"/>
    <w:multiLevelType w:val="hybridMultilevel"/>
    <w:tmpl w:val="B54A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D56C8"/>
    <w:multiLevelType w:val="hybridMultilevel"/>
    <w:tmpl w:val="D7D0F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50143"/>
    <w:multiLevelType w:val="hybridMultilevel"/>
    <w:tmpl w:val="062284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CE668C"/>
    <w:multiLevelType w:val="hybridMultilevel"/>
    <w:tmpl w:val="8620F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D08F7"/>
    <w:multiLevelType w:val="hybridMultilevel"/>
    <w:tmpl w:val="ED601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BD"/>
    <w:rsid w:val="00033BB3"/>
    <w:rsid w:val="00042283"/>
    <w:rsid w:val="00044841"/>
    <w:rsid w:val="00050D77"/>
    <w:rsid w:val="0008666B"/>
    <w:rsid w:val="000F2BAB"/>
    <w:rsid w:val="001312A2"/>
    <w:rsid w:val="00160AC7"/>
    <w:rsid w:val="001A63AF"/>
    <w:rsid w:val="001B58A3"/>
    <w:rsid w:val="001C00F5"/>
    <w:rsid w:val="001C7A61"/>
    <w:rsid w:val="00201D4F"/>
    <w:rsid w:val="00217C89"/>
    <w:rsid w:val="00224C04"/>
    <w:rsid w:val="00242B98"/>
    <w:rsid w:val="002744EA"/>
    <w:rsid w:val="002B589F"/>
    <w:rsid w:val="002D5267"/>
    <w:rsid w:val="002D72D3"/>
    <w:rsid w:val="002E6A04"/>
    <w:rsid w:val="003003E6"/>
    <w:rsid w:val="00317D26"/>
    <w:rsid w:val="00335DD4"/>
    <w:rsid w:val="003408A4"/>
    <w:rsid w:val="003418A0"/>
    <w:rsid w:val="003D2815"/>
    <w:rsid w:val="003E31D4"/>
    <w:rsid w:val="00414270"/>
    <w:rsid w:val="00462C05"/>
    <w:rsid w:val="00464F27"/>
    <w:rsid w:val="0048414A"/>
    <w:rsid w:val="004F5961"/>
    <w:rsid w:val="004F66BC"/>
    <w:rsid w:val="005552A5"/>
    <w:rsid w:val="005567B4"/>
    <w:rsid w:val="00556F4C"/>
    <w:rsid w:val="005C0472"/>
    <w:rsid w:val="005E7930"/>
    <w:rsid w:val="0063426A"/>
    <w:rsid w:val="00663E21"/>
    <w:rsid w:val="00680118"/>
    <w:rsid w:val="006F139D"/>
    <w:rsid w:val="00705854"/>
    <w:rsid w:val="00716422"/>
    <w:rsid w:val="007502B2"/>
    <w:rsid w:val="00767F8A"/>
    <w:rsid w:val="007772CC"/>
    <w:rsid w:val="007B1C71"/>
    <w:rsid w:val="007B2719"/>
    <w:rsid w:val="007F3F7B"/>
    <w:rsid w:val="00805EB3"/>
    <w:rsid w:val="00813B92"/>
    <w:rsid w:val="00834706"/>
    <w:rsid w:val="00896973"/>
    <w:rsid w:val="008D647C"/>
    <w:rsid w:val="0090222E"/>
    <w:rsid w:val="00944B81"/>
    <w:rsid w:val="00982976"/>
    <w:rsid w:val="0099325C"/>
    <w:rsid w:val="009B0E25"/>
    <w:rsid w:val="009E714A"/>
    <w:rsid w:val="00A422BD"/>
    <w:rsid w:val="00A97875"/>
    <w:rsid w:val="00AC6AD6"/>
    <w:rsid w:val="00B06CC9"/>
    <w:rsid w:val="00B47940"/>
    <w:rsid w:val="00B70666"/>
    <w:rsid w:val="00B70BDC"/>
    <w:rsid w:val="00B95F07"/>
    <w:rsid w:val="00B97E10"/>
    <w:rsid w:val="00BA1DD0"/>
    <w:rsid w:val="00BB51F4"/>
    <w:rsid w:val="00C14FCA"/>
    <w:rsid w:val="00C31005"/>
    <w:rsid w:val="00C3353F"/>
    <w:rsid w:val="00CA20C4"/>
    <w:rsid w:val="00CB422A"/>
    <w:rsid w:val="00CC0ED3"/>
    <w:rsid w:val="00CD20B6"/>
    <w:rsid w:val="00CF561C"/>
    <w:rsid w:val="00CF59AC"/>
    <w:rsid w:val="00D06799"/>
    <w:rsid w:val="00D125C1"/>
    <w:rsid w:val="00D3278E"/>
    <w:rsid w:val="00D33C07"/>
    <w:rsid w:val="00D6199B"/>
    <w:rsid w:val="00D63802"/>
    <w:rsid w:val="00D67D8E"/>
    <w:rsid w:val="00D71101"/>
    <w:rsid w:val="00DA0005"/>
    <w:rsid w:val="00DB0545"/>
    <w:rsid w:val="00DC3229"/>
    <w:rsid w:val="00E233B2"/>
    <w:rsid w:val="00E458C6"/>
    <w:rsid w:val="00E50A54"/>
    <w:rsid w:val="00E5684C"/>
    <w:rsid w:val="00EB5B2D"/>
    <w:rsid w:val="00EF2208"/>
    <w:rsid w:val="00F158A4"/>
    <w:rsid w:val="00F259EF"/>
    <w:rsid w:val="00F44B14"/>
    <w:rsid w:val="00F53FFC"/>
    <w:rsid w:val="00F77F1A"/>
    <w:rsid w:val="00F9643A"/>
    <w:rsid w:val="00FA7793"/>
    <w:rsid w:val="00FB4E18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2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545"/>
  </w:style>
  <w:style w:type="paragraph" w:styleId="Rodap">
    <w:name w:val="footer"/>
    <w:basedOn w:val="Normal"/>
    <w:link w:val="RodapChar"/>
    <w:uiPriority w:val="99"/>
    <w:unhideWhenUsed/>
    <w:rsid w:val="00DB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545"/>
  </w:style>
  <w:style w:type="table" w:styleId="Tabelacomgrade">
    <w:name w:val="Table Grid"/>
    <w:basedOn w:val="Tabelanormal"/>
    <w:uiPriority w:val="59"/>
    <w:rsid w:val="009E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2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545"/>
  </w:style>
  <w:style w:type="paragraph" w:styleId="Rodap">
    <w:name w:val="footer"/>
    <w:basedOn w:val="Normal"/>
    <w:link w:val="RodapChar"/>
    <w:uiPriority w:val="99"/>
    <w:unhideWhenUsed/>
    <w:rsid w:val="00DB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545"/>
  </w:style>
  <w:style w:type="table" w:styleId="Tabelacomgrade">
    <w:name w:val="Table Grid"/>
    <w:basedOn w:val="Tabelanormal"/>
    <w:uiPriority w:val="59"/>
    <w:rsid w:val="009E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11D-D6D1-49E2-B553-3456795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3252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COORDENACAO</cp:lastModifiedBy>
  <cp:revision>2</cp:revision>
  <dcterms:created xsi:type="dcterms:W3CDTF">2015-04-23T17:09:00Z</dcterms:created>
  <dcterms:modified xsi:type="dcterms:W3CDTF">2015-04-23T17:09:00Z</dcterms:modified>
</cp:coreProperties>
</file>